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12C" w:rsidRDefault="00B45127">
      <w:pPr>
        <w:spacing w:line="600" w:lineRule="exact"/>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团体标准《</w:t>
      </w:r>
      <w:r w:rsidR="00066F0A" w:rsidRPr="00066F0A">
        <w:rPr>
          <w:rFonts w:ascii="方正小标宋简体" w:eastAsia="方正小标宋简体" w:hAnsi="宋体" w:hint="eastAsia"/>
          <w:color w:val="000000"/>
          <w:sz w:val="44"/>
          <w:szCs w:val="32"/>
        </w:rPr>
        <w:t>水疗法治疗特应性皮炎护理规范</w:t>
      </w:r>
      <w:r>
        <w:rPr>
          <w:rFonts w:ascii="方正小标宋简体" w:eastAsia="方正小标宋简体" w:hAnsi="宋体" w:hint="eastAsia"/>
          <w:color w:val="000000"/>
          <w:sz w:val="44"/>
          <w:szCs w:val="32"/>
        </w:rPr>
        <w:t>》（</w:t>
      </w:r>
      <w:r w:rsidR="00A74C23">
        <w:rPr>
          <w:rFonts w:ascii="方正小标宋简体" w:eastAsia="方正小标宋简体" w:hAnsi="宋体" w:hint="eastAsia"/>
          <w:color w:val="000000"/>
          <w:sz w:val="44"/>
          <w:szCs w:val="32"/>
        </w:rPr>
        <w:t>征求意见</w:t>
      </w:r>
      <w:r>
        <w:rPr>
          <w:rFonts w:ascii="方正小标宋简体" w:eastAsia="方正小标宋简体" w:hAnsi="宋体" w:hint="eastAsia"/>
          <w:color w:val="000000"/>
          <w:sz w:val="44"/>
          <w:szCs w:val="32"/>
        </w:rPr>
        <w:t>稿）编制说明</w:t>
      </w:r>
    </w:p>
    <w:p w:rsidR="009F212C" w:rsidRPr="00066F0A" w:rsidRDefault="009F212C">
      <w:pPr>
        <w:autoSpaceDE w:val="0"/>
        <w:autoSpaceDN w:val="0"/>
        <w:adjustRightInd w:val="0"/>
        <w:spacing w:beforeLines="50" w:before="156" w:afterLines="50" w:after="156" w:line="560" w:lineRule="exact"/>
        <w:ind w:firstLine="640"/>
        <w:jc w:val="left"/>
        <w:rPr>
          <w:rFonts w:ascii="黑体" w:eastAsia="黑体" w:hAnsi="黑体" w:cs="仿宋_GB2312"/>
          <w:szCs w:val="32"/>
        </w:rPr>
      </w:pPr>
    </w:p>
    <w:p w:rsidR="009F212C" w:rsidRDefault="00B45127">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一、任务来源、起草单位、主要起草人</w:t>
      </w:r>
    </w:p>
    <w:p w:rsidR="009F212C" w:rsidRDefault="00B45127">
      <w:pPr>
        <w:ind w:firstLine="640"/>
        <w:rPr>
          <w:rFonts w:ascii="仿宋_GB2312" w:hAnsi="宋体"/>
          <w:szCs w:val="28"/>
        </w:rPr>
      </w:pPr>
      <w:r>
        <w:rPr>
          <w:rFonts w:ascii="仿宋_GB2312" w:hAnsi="宋体" w:hint="eastAsia"/>
          <w:szCs w:val="28"/>
        </w:rPr>
        <w:t>根据《广西标准化协会关于下达2024年第</w:t>
      </w:r>
      <w:r w:rsidR="00611A70">
        <w:rPr>
          <w:rFonts w:ascii="仿宋_GB2312" w:hAnsi="宋体" w:hint="eastAsia"/>
          <w:szCs w:val="28"/>
        </w:rPr>
        <w:t>四十五</w:t>
      </w:r>
      <w:r>
        <w:rPr>
          <w:rFonts w:ascii="仿宋_GB2312" w:hAnsi="宋体" w:hint="eastAsia"/>
          <w:szCs w:val="28"/>
        </w:rPr>
        <w:t>批团体标准制修订项目计划的通知》（</w:t>
      </w:r>
      <w:proofErr w:type="gramStart"/>
      <w:r>
        <w:rPr>
          <w:rFonts w:ascii="仿宋_GB2312" w:hAnsi="宋体" w:hint="eastAsia"/>
          <w:szCs w:val="28"/>
        </w:rPr>
        <w:t>桂标协〔2024〕</w:t>
      </w:r>
      <w:proofErr w:type="gramEnd"/>
      <w:r w:rsidR="00611A70">
        <w:rPr>
          <w:rFonts w:ascii="仿宋_GB2312" w:hAnsi="宋体" w:hint="eastAsia"/>
          <w:szCs w:val="28"/>
        </w:rPr>
        <w:t>303</w:t>
      </w:r>
      <w:r>
        <w:rPr>
          <w:rFonts w:ascii="仿宋_GB2312" w:hAnsi="宋体" w:hint="eastAsia"/>
          <w:szCs w:val="28"/>
        </w:rPr>
        <w:t>号）文件精神，由</w:t>
      </w:r>
      <w:r w:rsidR="00360D07">
        <w:rPr>
          <w:rFonts w:hint="eastAsia"/>
          <w:color w:val="000000"/>
          <w:szCs w:val="21"/>
        </w:rPr>
        <w:t>柳州市工人医院</w:t>
      </w:r>
      <w:r>
        <w:rPr>
          <w:rFonts w:ascii="仿宋_GB2312" w:hAnsi="宋体" w:hint="eastAsia"/>
          <w:szCs w:val="28"/>
        </w:rPr>
        <w:t>提出，</w:t>
      </w:r>
      <w:r w:rsidR="00360D07" w:rsidRPr="00360D07">
        <w:rPr>
          <w:rFonts w:hint="eastAsia"/>
          <w:color w:val="000000"/>
          <w:szCs w:val="21"/>
        </w:rPr>
        <w:t>柳州市工人医院、广西医科大学第一附属医院、</w:t>
      </w:r>
      <w:r w:rsidR="00321C51" w:rsidRPr="00360D07">
        <w:rPr>
          <w:rFonts w:hint="eastAsia"/>
          <w:color w:val="000000"/>
          <w:szCs w:val="21"/>
        </w:rPr>
        <w:t>广西壮族自治区皮肤病医院、</w:t>
      </w:r>
      <w:r w:rsidR="00360D07" w:rsidRPr="00360D07">
        <w:rPr>
          <w:rFonts w:hint="eastAsia"/>
          <w:color w:val="000000"/>
          <w:szCs w:val="21"/>
        </w:rPr>
        <w:t>广西壮族自治区人民医院、桂林医学院附属医院、柳州市中医医院（柳州市壮</w:t>
      </w:r>
      <w:proofErr w:type="gramStart"/>
      <w:r w:rsidR="00360D07" w:rsidRPr="00360D07">
        <w:rPr>
          <w:rFonts w:hint="eastAsia"/>
          <w:color w:val="000000"/>
          <w:szCs w:val="21"/>
        </w:rPr>
        <w:t>医</w:t>
      </w:r>
      <w:proofErr w:type="gramEnd"/>
      <w:r w:rsidR="00360D07" w:rsidRPr="00360D07">
        <w:rPr>
          <w:rFonts w:hint="eastAsia"/>
          <w:color w:val="000000"/>
          <w:szCs w:val="21"/>
        </w:rPr>
        <w:t>医院）</w:t>
      </w:r>
      <w:r>
        <w:rPr>
          <w:rFonts w:ascii="仿宋_GB2312" w:hAnsi="宋体" w:hint="eastAsia"/>
          <w:szCs w:val="28"/>
        </w:rPr>
        <w:t>等单位共同起草的团体标准《</w:t>
      </w:r>
      <w:r w:rsidR="00360D07" w:rsidRPr="00360D07">
        <w:rPr>
          <w:rFonts w:ascii="仿宋_GB2312" w:hAnsi="宋体" w:hint="eastAsia"/>
          <w:szCs w:val="28"/>
        </w:rPr>
        <w:t>水疗法治疗特应性皮炎护理规范</w:t>
      </w:r>
      <w:r>
        <w:rPr>
          <w:rFonts w:ascii="仿宋_GB2312" w:hAnsi="宋体" w:hint="eastAsia"/>
          <w:szCs w:val="28"/>
        </w:rPr>
        <w:t>》（项目编号：2024</w:t>
      </w:r>
      <w:r w:rsidR="00521472">
        <w:rPr>
          <w:rFonts w:ascii="仿宋_GB2312" w:hAnsi="宋体" w:hint="eastAsia"/>
          <w:szCs w:val="28"/>
        </w:rPr>
        <w:t>—</w:t>
      </w:r>
      <w:r w:rsidR="00360D07">
        <w:rPr>
          <w:rFonts w:ascii="仿宋_GB2312" w:hAnsi="宋体" w:hint="eastAsia"/>
          <w:szCs w:val="28"/>
        </w:rPr>
        <w:t>4505</w:t>
      </w:r>
      <w:r>
        <w:rPr>
          <w:rFonts w:ascii="仿宋_GB2312" w:hAnsi="宋体" w:hint="eastAsia"/>
          <w:szCs w:val="28"/>
        </w:rPr>
        <w:t>）已获批立项。</w:t>
      </w:r>
    </w:p>
    <w:p w:rsidR="009F212C" w:rsidRDefault="00B45127">
      <w:pPr>
        <w:ind w:firstLine="640"/>
        <w:rPr>
          <w:rFonts w:ascii="仿宋_GB2312" w:hAnsi="宋体"/>
          <w:szCs w:val="28"/>
        </w:rPr>
      </w:pPr>
      <w:r>
        <w:rPr>
          <w:rFonts w:ascii="仿宋_GB2312" w:hAnsi="宋体" w:hint="eastAsia"/>
          <w:szCs w:val="28"/>
        </w:rPr>
        <w:t>为高质量编制团体标准《</w:t>
      </w:r>
      <w:r w:rsidR="000E78D6">
        <w:rPr>
          <w:rFonts w:ascii="仿宋_GB2312" w:hAnsi="宋体" w:hint="eastAsia"/>
          <w:szCs w:val="28"/>
        </w:rPr>
        <w:t>水疗法治疗特应性皮炎护理规范</w:t>
      </w:r>
      <w:r>
        <w:rPr>
          <w:rFonts w:ascii="仿宋_GB2312" w:hAnsi="宋体" w:hint="eastAsia"/>
          <w:szCs w:val="28"/>
        </w:rPr>
        <w:t>》，由起草单位成立标准编制工作组并进行如下分工：</w:t>
      </w:r>
    </w:p>
    <w:tbl>
      <w:tblPr>
        <w:tblW w:w="5158" w:type="pct"/>
        <w:tblLook w:val="04A0" w:firstRow="1" w:lastRow="0" w:firstColumn="1" w:lastColumn="0" w:noHBand="0" w:noVBand="1"/>
      </w:tblPr>
      <w:tblGrid>
        <w:gridCol w:w="1057"/>
        <w:gridCol w:w="1745"/>
        <w:gridCol w:w="2551"/>
        <w:gridCol w:w="4111"/>
      </w:tblGrid>
      <w:tr w:rsidR="00A74C23" w:rsidTr="000E78D6">
        <w:trPr>
          <w:cantSplit/>
          <w:trHeight w:val="576"/>
        </w:trPr>
        <w:tc>
          <w:tcPr>
            <w:tcW w:w="558" w:type="pct"/>
            <w:tcBorders>
              <w:top w:val="single" w:sz="4" w:space="0" w:color="auto"/>
              <w:left w:val="single" w:sz="4" w:space="0" w:color="auto"/>
              <w:bottom w:val="single" w:sz="4" w:space="0" w:color="auto"/>
              <w:right w:val="single" w:sz="4" w:space="0" w:color="auto"/>
            </w:tcBorders>
            <w:vAlign w:val="center"/>
          </w:tcPr>
          <w:p w:rsidR="00A74C23" w:rsidRDefault="00A74C23" w:rsidP="000E78D6">
            <w:pPr>
              <w:ind w:firstLineChars="0" w:firstLine="0"/>
              <w:rPr>
                <w:rFonts w:eastAsia="仿宋"/>
                <w:b/>
                <w:bCs/>
                <w:sz w:val="24"/>
              </w:rPr>
            </w:pPr>
            <w:r>
              <w:rPr>
                <w:rFonts w:eastAsia="仿宋"/>
                <w:b/>
                <w:bCs/>
                <w:sz w:val="24"/>
              </w:rPr>
              <w:t>姓</w:t>
            </w:r>
            <w:r>
              <w:rPr>
                <w:rFonts w:eastAsia="仿宋"/>
                <w:b/>
                <w:bCs/>
                <w:sz w:val="24"/>
              </w:rPr>
              <w:t xml:space="preserve">  </w:t>
            </w:r>
            <w:r>
              <w:rPr>
                <w:rFonts w:eastAsia="仿宋"/>
                <w:b/>
                <w:bCs/>
                <w:sz w:val="24"/>
              </w:rPr>
              <w:t>名</w:t>
            </w:r>
          </w:p>
        </w:tc>
        <w:tc>
          <w:tcPr>
            <w:tcW w:w="922" w:type="pct"/>
            <w:tcBorders>
              <w:top w:val="single" w:sz="4" w:space="0" w:color="auto"/>
              <w:left w:val="single" w:sz="4" w:space="0" w:color="auto"/>
              <w:bottom w:val="single" w:sz="4" w:space="0" w:color="auto"/>
              <w:right w:val="single" w:sz="4" w:space="0" w:color="auto"/>
            </w:tcBorders>
            <w:vAlign w:val="center"/>
          </w:tcPr>
          <w:p w:rsidR="00A74C23" w:rsidRDefault="00A74C23" w:rsidP="000E78D6">
            <w:pPr>
              <w:ind w:firstLineChars="0" w:firstLine="0"/>
              <w:jc w:val="center"/>
              <w:rPr>
                <w:rFonts w:eastAsia="仿宋"/>
                <w:b/>
                <w:bCs/>
                <w:sz w:val="24"/>
              </w:rPr>
            </w:pPr>
            <w:r>
              <w:rPr>
                <w:rFonts w:eastAsia="仿宋"/>
                <w:b/>
                <w:bCs/>
                <w:sz w:val="24"/>
              </w:rPr>
              <w:t>职称</w:t>
            </w:r>
            <w:r>
              <w:rPr>
                <w:rFonts w:eastAsia="仿宋"/>
                <w:b/>
                <w:bCs/>
                <w:sz w:val="24"/>
              </w:rPr>
              <w:t>/</w:t>
            </w:r>
            <w:r>
              <w:rPr>
                <w:rFonts w:eastAsia="仿宋"/>
                <w:b/>
                <w:bCs/>
                <w:sz w:val="24"/>
              </w:rPr>
              <w:t>职位</w:t>
            </w:r>
          </w:p>
        </w:tc>
        <w:tc>
          <w:tcPr>
            <w:tcW w:w="1348" w:type="pct"/>
            <w:tcBorders>
              <w:top w:val="single" w:sz="4" w:space="0" w:color="auto"/>
              <w:left w:val="single" w:sz="4" w:space="0" w:color="auto"/>
              <w:bottom w:val="single" w:sz="4" w:space="0" w:color="auto"/>
              <w:right w:val="single" w:sz="4" w:space="0" w:color="auto"/>
            </w:tcBorders>
            <w:vAlign w:val="center"/>
          </w:tcPr>
          <w:p w:rsidR="00A74C23" w:rsidRDefault="00A74C23" w:rsidP="000E78D6">
            <w:pPr>
              <w:ind w:firstLineChars="0" w:firstLine="0"/>
              <w:jc w:val="center"/>
              <w:rPr>
                <w:rFonts w:eastAsia="仿宋"/>
                <w:b/>
                <w:bCs/>
                <w:sz w:val="24"/>
              </w:rPr>
            </w:pPr>
            <w:r>
              <w:rPr>
                <w:rFonts w:eastAsia="仿宋"/>
                <w:b/>
                <w:bCs/>
                <w:sz w:val="24"/>
              </w:rPr>
              <w:t>工作单位</w:t>
            </w:r>
          </w:p>
        </w:tc>
        <w:tc>
          <w:tcPr>
            <w:tcW w:w="2172" w:type="pct"/>
            <w:tcBorders>
              <w:top w:val="single" w:sz="4" w:space="0" w:color="auto"/>
              <w:left w:val="single" w:sz="4" w:space="0" w:color="auto"/>
              <w:bottom w:val="single" w:sz="4" w:space="0" w:color="auto"/>
              <w:right w:val="single" w:sz="4" w:space="0" w:color="auto"/>
            </w:tcBorders>
            <w:vAlign w:val="center"/>
          </w:tcPr>
          <w:p w:rsidR="00A74C23" w:rsidRDefault="00A74C23" w:rsidP="000E78D6">
            <w:pPr>
              <w:ind w:firstLineChars="0" w:firstLine="0"/>
              <w:jc w:val="center"/>
              <w:rPr>
                <w:rFonts w:eastAsia="仿宋"/>
                <w:b/>
                <w:bCs/>
                <w:sz w:val="24"/>
              </w:rPr>
            </w:pPr>
            <w:r>
              <w:rPr>
                <w:rFonts w:eastAsia="仿宋"/>
                <w:b/>
                <w:bCs/>
                <w:sz w:val="24"/>
              </w:rPr>
              <w:t>主要负责工作</w:t>
            </w:r>
          </w:p>
        </w:tc>
      </w:tr>
      <w:tr w:rsidR="000E78D6" w:rsidTr="000E78D6">
        <w:trPr>
          <w:cantSplit/>
          <w:trHeight w:val="732"/>
        </w:trPr>
        <w:tc>
          <w:tcPr>
            <w:tcW w:w="558" w:type="pct"/>
            <w:tcBorders>
              <w:top w:val="single" w:sz="4" w:space="0" w:color="auto"/>
              <w:left w:val="single" w:sz="4" w:space="0" w:color="auto"/>
              <w:bottom w:val="single" w:sz="4" w:space="0" w:color="auto"/>
              <w:right w:val="single" w:sz="4" w:space="0" w:color="008000"/>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赵娜</w:t>
            </w:r>
          </w:p>
        </w:tc>
        <w:tc>
          <w:tcPr>
            <w:tcW w:w="922" w:type="pct"/>
            <w:tcBorders>
              <w:top w:val="single" w:sz="4" w:space="0" w:color="auto"/>
              <w:left w:val="single" w:sz="4" w:space="0" w:color="auto"/>
              <w:bottom w:val="single" w:sz="4" w:space="0" w:color="auto"/>
              <w:right w:val="single" w:sz="4" w:space="0" w:color="auto"/>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护士长</w:t>
            </w:r>
            <w:r w:rsidR="00396808">
              <w:rPr>
                <w:rFonts w:ascii="仿宋_GB2312" w:hAnsi="仿宋_GB2312" w:cs="仿宋_GB2312" w:hint="eastAsia"/>
                <w:bCs/>
                <w:sz w:val="24"/>
              </w:rPr>
              <w:t>/</w:t>
            </w:r>
            <w:r>
              <w:rPr>
                <w:rFonts w:ascii="仿宋_GB2312" w:hAnsi="仿宋_GB2312" w:cs="仿宋_GB2312" w:hint="eastAsia"/>
                <w:bCs/>
                <w:sz w:val="24"/>
              </w:rPr>
              <w:t>副主任护师</w:t>
            </w:r>
          </w:p>
        </w:tc>
        <w:tc>
          <w:tcPr>
            <w:tcW w:w="1348" w:type="pct"/>
            <w:tcBorders>
              <w:top w:val="single" w:sz="2" w:space="0" w:color="000000"/>
              <w:left w:val="single" w:sz="4" w:space="0" w:color="auto"/>
              <w:bottom w:val="single" w:sz="4" w:space="0" w:color="auto"/>
              <w:right w:val="single" w:sz="4" w:space="0" w:color="auto"/>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柳州市工人医院</w:t>
            </w:r>
          </w:p>
        </w:tc>
        <w:tc>
          <w:tcPr>
            <w:tcW w:w="2172" w:type="pct"/>
            <w:tcBorders>
              <w:top w:val="single" w:sz="4" w:space="0" w:color="auto"/>
              <w:left w:val="single" w:sz="4" w:space="0" w:color="auto"/>
              <w:bottom w:val="single" w:sz="4" w:space="0" w:color="auto"/>
              <w:right w:val="single" w:sz="4" w:space="0" w:color="auto"/>
            </w:tcBorders>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统筹规范编制工作，组织人员进行规范发布后的宣贯培训</w:t>
            </w:r>
          </w:p>
        </w:tc>
      </w:tr>
      <w:tr w:rsidR="000E78D6"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霍瑞玲</w:t>
            </w:r>
          </w:p>
        </w:tc>
        <w:tc>
          <w:tcPr>
            <w:tcW w:w="922" w:type="pct"/>
            <w:tcBorders>
              <w:top w:val="single" w:sz="4" w:space="0" w:color="auto"/>
              <w:left w:val="single" w:sz="4" w:space="0" w:color="auto"/>
              <w:bottom w:val="single" w:sz="4" w:space="0" w:color="auto"/>
              <w:right w:val="single" w:sz="4" w:space="0" w:color="auto"/>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护士长</w:t>
            </w:r>
            <w:r w:rsidR="00396808">
              <w:rPr>
                <w:rFonts w:ascii="仿宋_GB2312" w:hAnsi="仿宋_GB2312" w:cs="仿宋_GB2312" w:hint="eastAsia"/>
                <w:bCs/>
                <w:sz w:val="24"/>
              </w:rPr>
              <w:t>/</w:t>
            </w:r>
            <w:r>
              <w:rPr>
                <w:rFonts w:ascii="仿宋_GB2312" w:hAnsi="仿宋_GB2312" w:cs="仿宋_GB2312" w:hint="eastAsia"/>
                <w:bCs/>
                <w:sz w:val="24"/>
              </w:rPr>
              <w:t>副主任护师</w:t>
            </w:r>
          </w:p>
        </w:tc>
        <w:tc>
          <w:tcPr>
            <w:tcW w:w="1348" w:type="pct"/>
            <w:tcBorders>
              <w:top w:val="single" w:sz="2" w:space="0" w:color="000000"/>
              <w:left w:val="single" w:sz="4" w:space="0" w:color="auto"/>
              <w:bottom w:val="single" w:sz="4" w:space="0" w:color="auto"/>
              <w:right w:val="single" w:sz="4" w:space="0" w:color="auto"/>
            </w:tcBorders>
            <w:vAlign w:val="center"/>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广西医科大学第一附属医院</w:t>
            </w:r>
          </w:p>
        </w:tc>
        <w:tc>
          <w:tcPr>
            <w:tcW w:w="2172" w:type="pct"/>
            <w:tcBorders>
              <w:top w:val="single" w:sz="4" w:space="0" w:color="auto"/>
              <w:left w:val="single" w:sz="4" w:space="0" w:color="auto"/>
              <w:bottom w:val="single" w:sz="4" w:space="0" w:color="auto"/>
              <w:right w:val="single" w:sz="4" w:space="0" w:color="auto"/>
            </w:tcBorders>
          </w:tcPr>
          <w:p w:rsidR="000E78D6" w:rsidRDefault="000E78D6"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指导规范文本及编制说明编写，质量控制</w:t>
            </w:r>
          </w:p>
        </w:tc>
      </w:tr>
      <w:tr w:rsidR="00321C51" w:rsidTr="0077559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775596">
            <w:pPr>
              <w:suppressAutoHyphens/>
              <w:ind w:firstLineChars="0" w:firstLine="0"/>
              <w:rPr>
                <w:rFonts w:ascii="仿宋_GB2312" w:hAnsi="仿宋_GB2312" w:cs="仿宋_GB2312"/>
                <w:bCs/>
                <w:sz w:val="24"/>
              </w:rPr>
            </w:pPr>
            <w:r>
              <w:rPr>
                <w:rFonts w:ascii="仿宋_GB2312" w:hAnsi="仿宋_GB2312" w:cs="仿宋_GB2312" w:hint="eastAsia"/>
                <w:bCs/>
                <w:sz w:val="24"/>
              </w:rPr>
              <w:t>黄雪凌</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775596">
            <w:pPr>
              <w:suppressAutoHyphens/>
              <w:ind w:firstLineChars="0" w:firstLine="0"/>
              <w:rPr>
                <w:rFonts w:ascii="仿宋_GB2312" w:hAnsi="仿宋_GB2312" w:cs="仿宋_GB2312"/>
                <w:bCs/>
                <w:sz w:val="24"/>
              </w:rPr>
            </w:pPr>
            <w:r>
              <w:rPr>
                <w:rFonts w:ascii="仿宋_GB2312" w:hAnsi="仿宋_GB2312" w:cs="仿宋_GB2312" w:hint="eastAsia"/>
                <w:bCs/>
                <w:sz w:val="24"/>
              </w:rPr>
              <w:t>护理部主任/副主任护师</w:t>
            </w:r>
          </w:p>
        </w:tc>
        <w:tc>
          <w:tcPr>
            <w:tcW w:w="1348" w:type="pct"/>
            <w:tcBorders>
              <w:top w:val="single" w:sz="2" w:space="0" w:color="000000"/>
              <w:left w:val="single" w:sz="4" w:space="0" w:color="auto"/>
              <w:bottom w:val="single" w:sz="4" w:space="0" w:color="auto"/>
              <w:right w:val="single" w:sz="4" w:space="0" w:color="auto"/>
            </w:tcBorders>
            <w:vAlign w:val="center"/>
          </w:tcPr>
          <w:p w:rsidR="00321C51" w:rsidRDefault="00321C51" w:rsidP="00775596">
            <w:pPr>
              <w:suppressAutoHyphens/>
              <w:ind w:firstLineChars="0" w:firstLine="0"/>
              <w:rPr>
                <w:rFonts w:ascii="仿宋_GB2312" w:hAnsi="仿宋_GB2312" w:cs="仿宋_GB2312"/>
                <w:bCs/>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775596">
            <w:pPr>
              <w:suppressAutoHyphens/>
              <w:ind w:firstLineChars="0" w:firstLine="0"/>
              <w:rPr>
                <w:rFonts w:ascii="仿宋_GB2312" w:hAnsi="仿宋_GB2312" w:cs="仿宋_GB2312"/>
                <w:bCs/>
                <w:sz w:val="24"/>
              </w:rPr>
            </w:pPr>
            <w:r>
              <w:rPr>
                <w:rFonts w:ascii="仿宋_GB2312" w:hAnsi="仿宋_GB2312" w:cs="仿宋_GB2312" w:hint="eastAsia"/>
                <w:bCs/>
                <w:sz w:val="24"/>
              </w:rPr>
              <w:t>负责起草规范草案，征求意见稿和规范编制说明，送审稿及编制说明的编写工作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唐玉红</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护士长/主任护师</w:t>
            </w:r>
          </w:p>
        </w:tc>
        <w:tc>
          <w:tcPr>
            <w:tcW w:w="1348" w:type="pct"/>
            <w:tcBorders>
              <w:top w:val="single" w:sz="2" w:space="0" w:color="000000"/>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广西壮族自治区人民医院</w:t>
            </w:r>
          </w:p>
        </w:tc>
        <w:tc>
          <w:tcPr>
            <w:tcW w:w="2172" w:type="pct"/>
            <w:tcBorders>
              <w:top w:val="single" w:sz="4" w:space="0" w:color="auto"/>
              <w:left w:val="single" w:sz="4" w:space="0" w:color="auto"/>
              <w:bottom w:val="single" w:sz="4" w:space="0" w:color="auto"/>
              <w:right w:val="single" w:sz="4" w:space="0" w:color="auto"/>
            </w:tcBorders>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对规范实施情况进行总结分析，不断对规范提出修正意见</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蒋丽君</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护士长/主任护师</w:t>
            </w:r>
          </w:p>
        </w:tc>
        <w:tc>
          <w:tcPr>
            <w:tcW w:w="1348" w:type="pct"/>
            <w:tcBorders>
              <w:top w:val="single" w:sz="2" w:space="0" w:color="000000"/>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桂林医学院附属医院</w:t>
            </w:r>
          </w:p>
        </w:tc>
        <w:tc>
          <w:tcPr>
            <w:tcW w:w="2172" w:type="pct"/>
            <w:tcBorders>
              <w:top w:val="single" w:sz="4" w:space="0" w:color="auto"/>
              <w:left w:val="single" w:sz="4" w:space="0" w:color="auto"/>
              <w:bottom w:val="single" w:sz="4" w:space="0" w:color="auto"/>
              <w:right w:val="single" w:sz="4" w:space="0" w:color="auto"/>
            </w:tcBorders>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对规范实施情况进行总结分析，不断对规范提出修正意见</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黄彩佳</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护士长/主管护师</w:t>
            </w:r>
          </w:p>
        </w:tc>
        <w:tc>
          <w:tcPr>
            <w:tcW w:w="1348" w:type="pct"/>
            <w:tcBorders>
              <w:top w:val="single" w:sz="2" w:space="0" w:color="000000"/>
              <w:left w:val="single" w:sz="4" w:space="0" w:color="auto"/>
              <w:bottom w:val="single" w:sz="4" w:space="0" w:color="auto"/>
              <w:right w:val="single" w:sz="4" w:space="0" w:color="auto"/>
            </w:tcBorders>
            <w:vAlign w:val="center"/>
          </w:tcPr>
          <w:p w:rsidR="00321C51" w:rsidRDefault="00321C51" w:rsidP="000E78D6">
            <w:pPr>
              <w:suppressAutoHyphens/>
              <w:ind w:firstLineChars="0" w:firstLine="0"/>
              <w:rPr>
                <w:rFonts w:ascii="仿宋_GB2312" w:hAnsi="仿宋_GB2312" w:cs="仿宋_GB2312"/>
                <w:bCs/>
                <w:sz w:val="24"/>
              </w:rPr>
            </w:pPr>
            <w:r>
              <w:rPr>
                <w:rFonts w:ascii="仿宋_GB2312" w:hAnsi="仿宋_GB2312" w:cs="仿宋_GB2312" w:hint="eastAsia"/>
                <w:bCs/>
                <w:sz w:val="24"/>
              </w:rPr>
              <w:t>柳州市中医医院（柳州市壮</w:t>
            </w:r>
            <w:proofErr w:type="gramStart"/>
            <w:r>
              <w:rPr>
                <w:rFonts w:ascii="仿宋_GB2312" w:hAnsi="仿宋_GB2312" w:cs="仿宋_GB2312" w:hint="eastAsia"/>
                <w:bCs/>
                <w:sz w:val="24"/>
              </w:rPr>
              <w:t>医</w:t>
            </w:r>
            <w:proofErr w:type="gramEnd"/>
            <w:r>
              <w:rPr>
                <w:rFonts w:ascii="仿宋_GB2312" w:hAnsi="仿宋_GB2312" w:cs="仿宋_GB2312" w:hint="eastAsia"/>
                <w:bCs/>
                <w:sz w:val="24"/>
              </w:rPr>
              <w:t>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lastRenderedPageBreak/>
              <w:t>卜博英</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Pr="00396808" w:rsidRDefault="00321C51" w:rsidP="00396808">
            <w:pPr>
              <w:suppressAutoHyphens/>
              <w:ind w:firstLineChars="0" w:firstLine="0"/>
              <w:rPr>
                <w:rFonts w:ascii="仿宋_GB2312" w:hAnsi="仿宋_GB2312" w:cs="仿宋_GB2312"/>
                <w:bCs/>
                <w:sz w:val="24"/>
              </w:rPr>
            </w:pPr>
            <w:r>
              <w:rPr>
                <w:rFonts w:ascii="仿宋_GB2312" w:hAnsi="仿宋_GB2312" w:cs="仿宋_GB2312" w:hint="eastAsia"/>
                <w:bCs/>
                <w:sz w:val="24"/>
              </w:rPr>
              <w:t>护士长/副主任护师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b/>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黄美练</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Pr="00396808" w:rsidRDefault="00321C51" w:rsidP="00396808">
            <w:pPr>
              <w:suppressAutoHyphens/>
              <w:ind w:firstLineChars="0" w:firstLine="0"/>
              <w:rPr>
                <w:rFonts w:ascii="仿宋_GB2312" w:hAnsi="仿宋_GB2312" w:cs="仿宋_GB2312"/>
                <w:bCs/>
                <w:sz w:val="24"/>
              </w:rPr>
            </w:pPr>
            <w:r>
              <w:rPr>
                <w:rFonts w:ascii="仿宋_GB2312" w:hAnsi="仿宋_GB2312" w:cs="仿宋_GB2312" w:hint="eastAsia"/>
                <w:bCs/>
                <w:sz w:val="24"/>
              </w:rPr>
              <w:t>护士长/主管护师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b/>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韦龙萍</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Pr="00396808" w:rsidRDefault="00321C51" w:rsidP="00396808">
            <w:pPr>
              <w:suppressAutoHyphens/>
              <w:ind w:firstLineChars="0" w:firstLine="0"/>
              <w:rPr>
                <w:rFonts w:ascii="仿宋_GB2312" w:hAnsi="仿宋_GB2312" w:cs="仿宋_GB2312"/>
                <w:bCs/>
                <w:sz w:val="24"/>
              </w:rPr>
            </w:pPr>
            <w:r>
              <w:rPr>
                <w:rFonts w:ascii="仿宋_GB2312" w:hAnsi="仿宋_GB2312" w:cs="仿宋_GB2312" w:hint="eastAsia"/>
                <w:bCs/>
                <w:sz w:val="24"/>
              </w:rPr>
              <w:t>护士长/副主任护师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hAnsi="仿宋_GB2312" w:cs="仿宋_GB2312"/>
                <w:bCs/>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覃聪丽</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
                <w:sz w:val="24"/>
              </w:rPr>
            </w:pPr>
            <w:r>
              <w:rPr>
                <w:rFonts w:ascii="仿宋_GB2312" w:hint="eastAsia"/>
                <w:bCs/>
                <w:sz w:val="24"/>
              </w:rPr>
              <w:t>主管护师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b/>
                <w:sz w:val="24"/>
              </w:rPr>
            </w:pPr>
            <w:r>
              <w:rPr>
                <w:rFonts w:ascii="仿宋_GB2312" w:hAnsi="仿宋_GB2312" w:cs="仿宋_GB2312" w:hint="eastAsia"/>
                <w:bCs/>
                <w:sz w:val="24"/>
              </w:rPr>
              <w:t>柳州市工人医院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廖洋霖</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hAnsi="仿宋_GB2312" w:cs="仿宋_GB2312"/>
                <w:bCs/>
                <w:sz w:val="24"/>
              </w:rPr>
            </w:pPr>
            <w:r>
              <w:rPr>
                <w:rFonts w:ascii="仿宋_GB2312" w:hAnsi="仿宋_GB2312" w:cs="仿宋_GB2312" w:hint="eastAsia"/>
                <w:bCs/>
                <w:sz w:val="24"/>
              </w:rPr>
              <w:t>柳州市工人医院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周红云</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主管护师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hAnsi="仿宋_GB2312" w:cs="仿宋_GB2312"/>
                <w:bCs/>
                <w:sz w:val="24"/>
              </w:rPr>
            </w:pPr>
            <w:r>
              <w:rPr>
                <w:rFonts w:ascii="仿宋_GB2312" w:hAnsi="仿宋_GB2312" w:cs="仿宋_GB2312" w:hint="eastAsia"/>
                <w:bCs/>
                <w:sz w:val="24"/>
              </w:rPr>
              <w:t>柳州市工人医院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韦雪鼎</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hAnsi="仿宋_GB2312" w:cs="仿宋_GB2312"/>
                <w:bCs/>
                <w:sz w:val="24"/>
              </w:rPr>
            </w:pPr>
            <w:r>
              <w:rPr>
                <w:rFonts w:ascii="仿宋_GB2312" w:hAnsi="仿宋_GB2312" w:cs="仿宋_GB2312" w:hint="eastAsia"/>
                <w:bCs/>
                <w:sz w:val="24"/>
              </w:rPr>
              <w:t>柳州市工人医院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阳瑜</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
                <w:sz w:val="24"/>
              </w:rPr>
            </w:pPr>
            <w:r>
              <w:rPr>
                <w:rFonts w:ascii="仿宋_GB2312" w:hint="eastAsia"/>
                <w:bCs/>
                <w:sz w:val="24"/>
              </w:rPr>
              <w:t>主管护师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b/>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r w:rsidR="00321C51" w:rsidTr="000E78D6">
        <w:trPr>
          <w:cantSplit/>
          <w:trHeight w:val="517"/>
        </w:trPr>
        <w:tc>
          <w:tcPr>
            <w:tcW w:w="558" w:type="pct"/>
            <w:tcBorders>
              <w:top w:val="single" w:sz="4" w:space="0" w:color="auto"/>
              <w:left w:val="single" w:sz="4" w:space="0" w:color="auto"/>
              <w:bottom w:val="single" w:sz="4" w:space="0" w:color="auto"/>
              <w:right w:val="single" w:sz="4" w:space="0" w:color="008000"/>
            </w:tcBorders>
            <w:vAlign w:val="center"/>
          </w:tcPr>
          <w:p w:rsidR="00321C51" w:rsidRDefault="00321C51" w:rsidP="000E78D6">
            <w:pPr>
              <w:ind w:firstLineChars="0" w:firstLine="0"/>
              <w:rPr>
                <w:rFonts w:ascii="仿宋_GB2312"/>
                <w:bCs/>
                <w:sz w:val="24"/>
              </w:rPr>
            </w:pPr>
            <w:r>
              <w:rPr>
                <w:rFonts w:ascii="仿宋_GB2312" w:hint="eastAsia"/>
                <w:bCs/>
                <w:sz w:val="24"/>
              </w:rPr>
              <w:t>王媚</w:t>
            </w:r>
          </w:p>
        </w:tc>
        <w:tc>
          <w:tcPr>
            <w:tcW w:w="92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
                <w:sz w:val="24"/>
              </w:rPr>
            </w:pPr>
            <w:r>
              <w:rPr>
                <w:rFonts w:ascii="仿宋_GB2312" w:hint="eastAsia"/>
                <w:bCs/>
                <w:sz w:val="24"/>
              </w:rPr>
              <w:t>主管护师</w:t>
            </w:r>
          </w:p>
        </w:tc>
        <w:tc>
          <w:tcPr>
            <w:tcW w:w="1348" w:type="pct"/>
            <w:tcBorders>
              <w:top w:val="single" w:sz="2" w:space="0" w:color="000000"/>
              <w:left w:val="single" w:sz="4" w:space="0" w:color="auto"/>
              <w:bottom w:val="single" w:sz="2" w:space="0" w:color="000000"/>
              <w:right w:val="single" w:sz="4" w:space="0" w:color="auto"/>
            </w:tcBorders>
            <w:vAlign w:val="center"/>
          </w:tcPr>
          <w:p w:rsidR="00321C51" w:rsidRDefault="00321C51" w:rsidP="000E78D6">
            <w:pPr>
              <w:ind w:firstLineChars="0" w:firstLine="0"/>
              <w:rPr>
                <w:rFonts w:ascii="仿宋_GB2312"/>
                <w:b/>
                <w:sz w:val="24"/>
              </w:rPr>
            </w:pPr>
            <w:r>
              <w:rPr>
                <w:rFonts w:ascii="仿宋_GB2312" w:hAnsi="仿宋_GB2312" w:cs="仿宋_GB2312" w:hint="eastAsia"/>
                <w:bCs/>
                <w:sz w:val="24"/>
              </w:rPr>
              <w:t>广西壮族自治区皮肤病医院</w:t>
            </w:r>
          </w:p>
        </w:tc>
        <w:tc>
          <w:tcPr>
            <w:tcW w:w="2172" w:type="pct"/>
            <w:tcBorders>
              <w:top w:val="single" w:sz="4" w:space="0" w:color="auto"/>
              <w:left w:val="single" w:sz="4" w:space="0" w:color="auto"/>
              <w:bottom w:val="single" w:sz="4" w:space="0" w:color="auto"/>
              <w:right w:val="single" w:sz="4" w:space="0" w:color="auto"/>
            </w:tcBorders>
            <w:vAlign w:val="center"/>
          </w:tcPr>
          <w:p w:rsidR="00321C51" w:rsidRDefault="00321C51" w:rsidP="000E78D6">
            <w:pPr>
              <w:ind w:firstLineChars="0" w:firstLine="0"/>
              <w:rPr>
                <w:rFonts w:ascii="仿宋_GB2312"/>
                <w:bCs/>
                <w:sz w:val="24"/>
              </w:rPr>
            </w:pPr>
            <w:r>
              <w:rPr>
                <w:rFonts w:ascii="仿宋_GB2312" w:hint="eastAsia"/>
                <w:bCs/>
                <w:sz w:val="24"/>
              </w:rPr>
              <w:t>协助起草规范草案，征求意见稿和规范编制说明，送审稿及编制说明的编写工作</w:t>
            </w:r>
          </w:p>
        </w:tc>
      </w:tr>
    </w:tbl>
    <w:p w:rsidR="009F212C" w:rsidRDefault="00B45127" w:rsidP="00F853B0">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二、制定标准的必要性和意义</w:t>
      </w:r>
    </w:p>
    <w:p w:rsidR="00797964" w:rsidRPr="00797964" w:rsidRDefault="00797964" w:rsidP="00797964">
      <w:pPr>
        <w:autoSpaceDE w:val="0"/>
        <w:autoSpaceDN w:val="0"/>
        <w:adjustRightInd w:val="0"/>
        <w:spacing w:line="560" w:lineRule="exact"/>
        <w:ind w:firstLine="640"/>
        <w:rPr>
          <w:rFonts w:ascii="仿宋_GB2312" w:hAnsi="宋体"/>
          <w:szCs w:val="28"/>
        </w:rPr>
      </w:pPr>
      <w:r w:rsidRPr="00797964">
        <w:rPr>
          <w:rFonts w:ascii="仿宋_GB2312" w:hAnsi="宋体" w:hint="eastAsia"/>
          <w:szCs w:val="28"/>
        </w:rPr>
        <w:t>特应性皮炎是一种常见的慢性、复发性、炎症性皮肤病。“小到婴幼儿，大到百岁老人，特应性皮炎的发病年龄段跨度非常大。其早期表现为皮肤炎症，随着疾病的进展，后期可能出现一些过敏和非过敏性相关的合并症，如食物过敏、过敏性鼻炎、哮喘，儿童生长矮小等。七八十岁的老人，痒到全身被抓得体无完肤，夜不能</w:t>
      </w:r>
      <w:proofErr w:type="gramStart"/>
      <w:r w:rsidRPr="00797964">
        <w:rPr>
          <w:rFonts w:ascii="仿宋_GB2312" w:hAnsi="宋体" w:hint="eastAsia"/>
          <w:szCs w:val="28"/>
        </w:rPr>
        <w:t>寐</w:t>
      </w:r>
      <w:proofErr w:type="gramEnd"/>
      <w:r w:rsidRPr="00797964">
        <w:rPr>
          <w:rFonts w:ascii="仿宋_GB2312" w:hAnsi="宋体" w:hint="eastAsia"/>
          <w:szCs w:val="28"/>
        </w:rPr>
        <w:t>，加上其他基础疾病，每一次特应性皮炎复发，患者的身体都处于崩溃的边缘；五六岁的儿童因为瘙痒，多处皮肤被抓烂、流‘水’，睡不好、无法集中精神学习，甚至还长不高；青</w:t>
      </w:r>
      <w:r w:rsidRPr="00797964">
        <w:rPr>
          <w:rFonts w:ascii="仿宋_GB2312" w:hAnsi="宋体" w:hint="eastAsia"/>
          <w:szCs w:val="28"/>
        </w:rPr>
        <w:lastRenderedPageBreak/>
        <w:t>春期的患者还往往容易焦虑、自卑、抑郁，更可怕的是有自杀念头。特应性皮炎发病机制复杂、反复发作、异质性强、伴随终生的身心疾病，7年复发率高达75.9％，在非致命性皮肤疾病负担中排名第一，对患者身心造成巨大影响。全球儿童患病率约10％～20％，成人患病率约1～2％，我国1岁以内婴儿患病率30.48％，2</w:t>
      </w:r>
      <w:r w:rsidR="00521472">
        <w:rPr>
          <w:rFonts w:ascii="仿宋_GB2312" w:hAnsi="宋体" w:hint="eastAsia"/>
          <w:szCs w:val="28"/>
        </w:rPr>
        <w:t>—</w:t>
      </w:r>
      <w:r w:rsidRPr="00797964">
        <w:rPr>
          <w:rFonts w:ascii="仿宋_GB2312" w:hAnsi="宋体" w:hint="eastAsia"/>
          <w:szCs w:val="28"/>
        </w:rPr>
        <w:t>7岁儿童患病率约为12.94％，我国特应性皮炎患者达7000万人，且患病率呈持续上升态势。特应性皮炎是常见的反复发作瘙痒性、慢性炎症性皮肤病，同时也是机制复杂、异质性强和伴随终生的身心疾病，近年来在皮肤科领域被高度关注。</w:t>
      </w:r>
    </w:p>
    <w:p w:rsidR="00797964" w:rsidRPr="00797964" w:rsidRDefault="00797964" w:rsidP="00797964">
      <w:pPr>
        <w:autoSpaceDE w:val="0"/>
        <w:autoSpaceDN w:val="0"/>
        <w:adjustRightInd w:val="0"/>
        <w:spacing w:line="560" w:lineRule="exact"/>
        <w:ind w:firstLine="640"/>
        <w:rPr>
          <w:rFonts w:ascii="仿宋_GB2312" w:hAnsi="宋体"/>
          <w:szCs w:val="28"/>
        </w:rPr>
      </w:pPr>
      <w:r w:rsidRPr="00797964">
        <w:rPr>
          <w:rFonts w:ascii="仿宋_GB2312" w:hAnsi="宋体" w:hint="eastAsia"/>
          <w:szCs w:val="28"/>
        </w:rPr>
        <w:t>特应性皮炎是过敏性进程的起点，一定程度上也可以认为是其他过敏性疾病的原因，针对其特征，长期规律的皮肤护理尤为重要。特应性皮炎的临床主要表现为皮肤干燥、皮肤红斑、丘疹，严重时糜烂、渗液，伴有严重的瘙痒；且患者往往合并哮喘、变应性鼻炎等气道过敏疾病。2021年颁布的国际指南《特应性皮炎的达标治疗:关于系统治疗的一系列核心决策的国际共识》，提出了中重度特应性皮炎系统治疗慢病管理的决策流程；随</w:t>
      </w:r>
      <w:proofErr w:type="gramStart"/>
      <w:r w:rsidRPr="00797964">
        <w:rPr>
          <w:rFonts w:ascii="仿宋_GB2312" w:hAnsi="宋体" w:hint="eastAsia"/>
          <w:szCs w:val="28"/>
        </w:rPr>
        <w:t>后赵作涛</w:t>
      </w:r>
      <w:proofErr w:type="gramEnd"/>
      <w:r w:rsidRPr="00797964">
        <w:rPr>
          <w:rFonts w:ascii="仿宋_GB2312" w:hAnsi="宋体" w:hint="eastAsia"/>
          <w:szCs w:val="28"/>
        </w:rPr>
        <w:t>等国内专家组结合中国的实际情况，主要对评估时间和内容进行了扩展，同时纳入了特应性皮炎CT作为重要评估指标，共同制定了更适合我国国情的《中重度特应性皮炎系统药物达标治疗专家指导建议》，更好地指导达标治疗。特应性皮炎患者常伴有哮喘、过敏性鼻炎等合并症，增加了疾病的复杂性。此外，针对心血管疾病、精神情绪等非</w:t>
      </w:r>
      <w:proofErr w:type="gramStart"/>
      <w:r w:rsidRPr="00797964">
        <w:rPr>
          <w:rFonts w:ascii="仿宋_GB2312" w:hAnsi="宋体" w:hint="eastAsia"/>
          <w:szCs w:val="28"/>
        </w:rPr>
        <w:t>特应性共病也</w:t>
      </w:r>
      <w:proofErr w:type="gramEnd"/>
      <w:r w:rsidRPr="00797964">
        <w:rPr>
          <w:rFonts w:ascii="仿宋_GB2312" w:hAnsi="宋体" w:hint="eastAsia"/>
          <w:szCs w:val="28"/>
        </w:rPr>
        <w:t>逐步引发关注，其综合管理策略也是带给临床医生的重要挑战。在国内外，针对特应性皮炎慢病管理已有多项组织与计划。国际上，HOME组织和TREAT工作组</w:t>
      </w:r>
      <w:r w:rsidRPr="00797964">
        <w:rPr>
          <w:rFonts w:ascii="仿宋_GB2312" w:hAnsi="宋体" w:hint="eastAsia"/>
          <w:szCs w:val="28"/>
        </w:rPr>
        <w:lastRenderedPageBreak/>
        <w:t>在规范特应性皮炎的评估、诊断与治疗方面做出了重要贡献。在国内，特应性皮炎VANCE先行者等项目也在积极推动特应性皮炎管理的规范化，通过多中心研究、指南制定等方式，提高特应性皮炎管理水平。</w:t>
      </w:r>
    </w:p>
    <w:p w:rsidR="00797964" w:rsidRPr="00797964" w:rsidRDefault="00797964" w:rsidP="00797964">
      <w:pPr>
        <w:autoSpaceDE w:val="0"/>
        <w:autoSpaceDN w:val="0"/>
        <w:adjustRightInd w:val="0"/>
        <w:spacing w:line="560" w:lineRule="exact"/>
        <w:ind w:firstLine="640"/>
        <w:rPr>
          <w:rFonts w:ascii="仿宋_GB2312" w:hAnsi="宋体"/>
          <w:szCs w:val="28"/>
        </w:rPr>
      </w:pPr>
      <w:r w:rsidRPr="00797964">
        <w:rPr>
          <w:rFonts w:ascii="仿宋_GB2312" w:hAnsi="宋体" w:hint="eastAsia"/>
          <w:szCs w:val="28"/>
        </w:rPr>
        <w:t>水疗法是一种新型的皮肤病治疗手段，为特应性皮炎的治疗提供了新的选择。其中，臭氧水疗法就是应用最广泛的一种，臭氧是氧气的同素异形体，有很强的氧化能力，通过臭氧水与微生物如细菌和病毒发生反应，起到杀菌、抗炎、止痒、止痛及提高局部组织抗氧化能力的作用。臭氧水疗的范围广泛，除特应性皮炎外，还适用于各种皮炎、湿疹、银屑病等瘙痒炎症性皮肤病；压力性溃疡、脉管炎、静脉曲张等引起溃疡的治疗；带状疱疹、脓疱疮、手足癣、体股癣等感染性疾病；各种天疱疮、大疱性天疱疮、疱疹样皮炎等大疱性皮肤病的创面清洁治疗；烧烫伤、糖尿病并发症、皮肤</w:t>
      </w:r>
      <w:proofErr w:type="gramStart"/>
      <w:r w:rsidRPr="00797964">
        <w:rPr>
          <w:rFonts w:ascii="仿宋_GB2312" w:hAnsi="宋体" w:hint="eastAsia"/>
          <w:szCs w:val="28"/>
        </w:rPr>
        <w:t>挫</w:t>
      </w:r>
      <w:proofErr w:type="gramEnd"/>
      <w:r w:rsidRPr="00797964">
        <w:rPr>
          <w:rFonts w:ascii="仿宋_GB2312" w:hAnsi="宋体" w:hint="eastAsia"/>
          <w:szCs w:val="28"/>
        </w:rPr>
        <w:t>擦伤、术后伤口不愈及慢性溃疡的治疗等。</w:t>
      </w:r>
    </w:p>
    <w:p w:rsidR="00797964" w:rsidRPr="00797964" w:rsidRDefault="00797964" w:rsidP="00797964">
      <w:pPr>
        <w:autoSpaceDE w:val="0"/>
        <w:autoSpaceDN w:val="0"/>
        <w:adjustRightInd w:val="0"/>
        <w:spacing w:line="560" w:lineRule="exact"/>
        <w:ind w:firstLine="640"/>
        <w:rPr>
          <w:rFonts w:ascii="仿宋_GB2312" w:hAnsi="宋体"/>
          <w:szCs w:val="28"/>
        </w:rPr>
      </w:pPr>
      <w:r w:rsidRPr="00797964">
        <w:rPr>
          <w:rFonts w:ascii="仿宋_GB2312" w:hAnsi="宋体" w:hint="eastAsia"/>
          <w:szCs w:val="28"/>
        </w:rPr>
        <w:t>据了解，目前区内各级医院都有收治大量特应性皮炎患者，有20家以上，但规范水疗法治疗特应性皮炎护理的医疗机构并不多。特应性皮炎作为常见疾病，患者群体庞大，医院每天都有特应性皮炎患者就诊。柳州工人医院、广西医科大学第一附属医院、广西壮族自治区皮肤病医院等单位2022年～2024年科室收治特应性皮炎患者约2万例，年龄范围在0～71岁，平均26.1岁，近3年通过特应性皮炎患者的皮肤护理技术，好转的人数约有10560人，好转率82.5%。特应性皮炎皮肤护理工作任重道远，患者急需科普，医师急需培训，发展空间巨大。特应性皮炎是慢性病，其长期治疗目标是持续控制瘙痒、持续改善皮损、长期控制疾病，</w:t>
      </w:r>
      <w:r w:rsidRPr="00797964">
        <w:rPr>
          <w:rFonts w:ascii="仿宋_GB2312" w:hAnsi="宋体" w:hint="eastAsia"/>
          <w:szCs w:val="28"/>
        </w:rPr>
        <w:lastRenderedPageBreak/>
        <w:t>减少或避免复发，持续改善生活质量，即使不在发作期，也需要得到皮肤护理等相关信息指导。目前针对水疗法治疗特应性皮炎护理存在的具体问题主要有：</w:t>
      </w:r>
      <w:r>
        <w:rPr>
          <w:rFonts w:ascii="仿宋_GB2312" w:hAnsi="宋体" w:hint="eastAsia"/>
          <w:szCs w:val="28"/>
        </w:rPr>
        <w:t>（1）</w:t>
      </w:r>
      <w:r w:rsidRPr="00797964">
        <w:rPr>
          <w:rFonts w:ascii="仿宋_GB2312" w:hAnsi="宋体" w:hint="eastAsia"/>
          <w:szCs w:val="28"/>
        </w:rPr>
        <w:t>是水疗法治疗特应性皮炎护理相关标准的缺失，水疗法治疗特应性皮炎护理法目前并未形成规范。相应医务人员、患者不能充分了解水疗法治疗特应性皮炎护理的操作技术要点以及提高疗效、降低其复发率、改善合并症的相关优势</w:t>
      </w:r>
      <w:r>
        <w:rPr>
          <w:rFonts w:ascii="仿宋_GB2312" w:hAnsi="宋体" w:hint="eastAsia"/>
          <w:szCs w:val="28"/>
        </w:rPr>
        <w:t>；（2）</w:t>
      </w:r>
      <w:r w:rsidRPr="00797964">
        <w:rPr>
          <w:rFonts w:ascii="仿宋_GB2312" w:hAnsi="宋体" w:hint="eastAsia"/>
          <w:szCs w:val="28"/>
        </w:rPr>
        <w:t>是水疗法治疗特应性皮炎护理的方法大多停留在经验层面，护理技术内涵挖掘不充分，皮肤护理技术指标的量化研究不足，不利于特异性皮炎皮肤护理技术的推广</w:t>
      </w:r>
      <w:r>
        <w:rPr>
          <w:rFonts w:ascii="仿宋_GB2312" w:hAnsi="宋体" w:hint="eastAsia"/>
          <w:szCs w:val="28"/>
        </w:rPr>
        <w:t>；（3）</w:t>
      </w:r>
      <w:r w:rsidRPr="00797964">
        <w:rPr>
          <w:rFonts w:ascii="仿宋_GB2312" w:hAnsi="宋体" w:hint="eastAsia"/>
          <w:szCs w:val="28"/>
        </w:rPr>
        <w:t>是特应性皮炎患者教育项目少，社会群众对特应性皮炎缺乏整体了解，医生看诊和教育时间短，大部分患者或看护人员无法在短时间内充分了解特应性皮炎相关知识，特应性皮炎患者护理陷入窘境</w:t>
      </w:r>
      <w:r>
        <w:rPr>
          <w:rFonts w:ascii="仿宋_GB2312" w:hAnsi="宋体" w:hint="eastAsia"/>
          <w:szCs w:val="28"/>
        </w:rPr>
        <w:t>。</w:t>
      </w:r>
    </w:p>
    <w:p w:rsidR="009F212C" w:rsidRDefault="00797964" w:rsidP="00797964">
      <w:pPr>
        <w:autoSpaceDE w:val="0"/>
        <w:autoSpaceDN w:val="0"/>
        <w:adjustRightInd w:val="0"/>
        <w:spacing w:line="560" w:lineRule="exact"/>
        <w:ind w:firstLine="640"/>
        <w:rPr>
          <w:rFonts w:ascii="仿宋_GB2312" w:hAnsi="宋体"/>
          <w:szCs w:val="28"/>
        </w:rPr>
      </w:pPr>
      <w:r w:rsidRPr="00797964">
        <w:rPr>
          <w:rFonts w:ascii="仿宋_GB2312" w:hAnsi="宋体" w:hint="eastAsia"/>
          <w:szCs w:val="28"/>
        </w:rPr>
        <w:t>通过制定团体标准《水疗法治疗特应性皮炎护理规范》，以标准为抓手，统一规范水疗法治疗特应性皮炎护理要求，对提高水疗法治疗特应性皮炎护理水平，促进特应性皮炎的规范护理，推动患者长期管理规范化、标准化具有重要意义。</w:t>
      </w:r>
    </w:p>
    <w:p w:rsidR="009F212C" w:rsidRDefault="00B45127" w:rsidP="00705F4C">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三、主要起草过程</w:t>
      </w:r>
    </w:p>
    <w:p w:rsidR="009F212C" w:rsidRDefault="00B45127" w:rsidP="00705F4C">
      <w:pPr>
        <w:spacing w:line="560" w:lineRule="exact"/>
        <w:ind w:firstLine="643"/>
        <w:rPr>
          <w:rFonts w:ascii="楷体" w:eastAsia="楷体" w:hAnsi="楷体"/>
          <w:szCs w:val="28"/>
        </w:rPr>
      </w:pPr>
      <w:r>
        <w:rPr>
          <w:rFonts w:ascii="楷体" w:eastAsia="楷体" w:hAnsi="楷体" w:cs="仿宋_GB2312" w:hint="eastAsia"/>
          <w:b/>
          <w:szCs w:val="28"/>
        </w:rPr>
        <w:t>（一）成立标准编制工作组</w:t>
      </w:r>
    </w:p>
    <w:p w:rsidR="009F212C" w:rsidRDefault="00B45127" w:rsidP="006A6B66">
      <w:pPr>
        <w:spacing w:line="560" w:lineRule="exact"/>
        <w:ind w:firstLine="640"/>
        <w:rPr>
          <w:rFonts w:ascii="仿宋_GB2312" w:hAnsi="宋体"/>
          <w:szCs w:val="28"/>
        </w:rPr>
      </w:pPr>
      <w:r>
        <w:rPr>
          <w:rFonts w:ascii="仿宋_GB2312" w:hAnsi="宋体" w:hint="eastAsia"/>
          <w:szCs w:val="28"/>
        </w:rPr>
        <w:t>团体标准《</w:t>
      </w:r>
      <w:r w:rsidR="000E78D6">
        <w:rPr>
          <w:rFonts w:ascii="仿宋_GB2312" w:hAnsi="宋体" w:hint="eastAsia"/>
          <w:szCs w:val="28"/>
        </w:rPr>
        <w:t>水疗法治疗特应性皮炎护理规范</w:t>
      </w:r>
      <w:r>
        <w:rPr>
          <w:rFonts w:ascii="仿宋_GB2312" w:hAnsi="宋体" w:hint="eastAsia"/>
          <w:szCs w:val="28"/>
        </w:rPr>
        <w:t>》项目任务下达后，</w:t>
      </w:r>
      <w:r w:rsidR="005C1590">
        <w:rPr>
          <w:rFonts w:hint="eastAsia"/>
        </w:rPr>
        <w:t>柳州市工人医院</w:t>
      </w:r>
      <w:r>
        <w:rPr>
          <w:rFonts w:ascii="仿宋_GB2312" w:hAnsi="宋体" w:hint="eastAsia"/>
          <w:szCs w:val="28"/>
        </w:rPr>
        <w:t>成立了标准编制工作组，起草单位制定了起草编写方案与进度安排，明确任务职责，确定工作技术路线，开展标准研制工作。具体标准编制工作由</w:t>
      </w:r>
      <w:r w:rsidR="005C1590">
        <w:rPr>
          <w:rFonts w:hint="eastAsia"/>
        </w:rPr>
        <w:t>柳州市工人医院、广西医科大学第一附属医院、广西壮族自治区人民医院、桂林医学院附属医院、广西壮族自治区皮肤病医院、柳州市中医医院（柳州市</w:t>
      </w:r>
      <w:r w:rsidR="005C1590">
        <w:rPr>
          <w:rFonts w:hint="eastAsia"/>
        </w:rPr>
        <w:lastRenderedPageBreak/>
        <w:t>壮</w:t>
      </w:r>
      <w:proofErr w:type="gramStart"/>
      <w:r w:rsidR="005C1590">
        <w:rPr>
          <w:rFonts w:hint="eastAsia"/>
        </w:rPr>
        <w:t>医</w:t>
      </w:r>
      <w:proofErr w:type="gramEnd"/>
      <w:r w:rsidR="005C1590">
        <w:rPr>
          <w:rFonts w:hint="eastAsia"/>
        </w:rPr>
        <w:t>医院）</w:t>
      </w:r>
      <w:r>
        <w:rPr>
          <w:rFonts w:ascii="仿宋_GB2312" w:hAnsi="宋体" w:hint="eastAsia"/>
          <w:szCs w:val="28"/>
        </w:rPr>
        <w:t>等单位负责人组成的标准编制工作组完成。</w:t>
      </w:r>
    </w:p>
    <w:p w:rsidR="009F212C" w:rsidRDefault="00B45127" w:rsidP="006A6B66">
      <w:pPr>
        <w:spacing w:line="560" w:lineRule="exact"/>
        <w:ind w:firstLine="640"/>
        <w:rPr>
          <w:rFonts w:ascii="仿宋_GB2312" w:hAnsi="宋体"/>
          <w:szCs w:val="28"/>
        </w:rPr>
      </w:pPr>
      <w:r>
        <w:rPr>
          <w:rFonts w:ascii="仿宋_GB2312" w:hAnsi="宋体" w:hint="eastAsia"/>
          <w:szCs w:val="28"/>
        </w:rPr>
        <w:t>编制工作组下设三个组，分别是资料收集组、草案编写组、标准实施组。</w:t>
      </w:r>
    </w:p>
    <w:p w:rsidR="009F212C" w:rsidRDefault="00B45127" w:rsidP="006A6B66">
      <w:pPr>
        <w:spacing w:line="560" w:lineRule="exact"/>
        <w:ind w:firstLine="640"/>
        <w:rPr>
          <w:rFonts w:ascii="仿宋_GB2312" w:hAnsi="宋体"/>
          <w:szCs w:val="28"/>
        </w:rPr>
      </w:pPr>
      <w:r>
        <w:rPr>
          <w:rFonts w:ascii="仿宋_GB2312" w:hAnsi="宋体" w:hint="eastAsia"/>
          <w:szCs w:val="28"/>
        </w:rPr>
        <w:t>资料收集组负责国内外有关</w:t>
      </w:r>
      <w:r w:rsidR="000E78D6">
        <w:rPr>
          <w:rFonts w:ascii="仿宋_GB2312" w:hAnsi="宋体" w:hint="eastAsia"/>
          <w:szCs w:val="28"/>
        </w:rPr>
        <w:t>水疗法治疗特应性皮炎护理</w:t>
      </w:r>
      <w:r>
        <w:rPr>
          <w:rFonts w:ascii="仿宋_GB2312" w:hAnsi="宋体" w:hint="eastAsia"/>
          <w:szCs w:val="28"/>
        </w:rPr>
        <w:t>的文献资料的查询、收集和整理工作，查阅前人对</w:t>
      </w:r>
      <w:r w:rsidR="000E78D6">
        <w:rPr>
          <w:rFonts w:ascii="仿宋_GB2312" w:hAnsi="宋体" w:hint="eastAsia"/>
          <w:szCs w:val="28"/>
        </w:rPr>
        <w:t>水疗法治疗特应性皮炎护理</w:t>
      </w:r>
      <w:r>
        <w:rPr>
          <w:rFonts w:ascii="仿宋_GB2312" w:hAnsi="宋体" w:hint="eastAsia"/>
          <w:szCs w:val="28"/>
        </w:rPr>
        <w:t>的研究情况。</w:t>
      </w:r>
    </w:p>
    <w:p w:rsidR="009F212C" w:rsidRDefault="00B45127" w:rsidP="006A6B66">
      <w:pPr>
        <w:spacing w:line="560" w:lineRule="exact"/>
        <w:ind w:firstLine="640"/>
        <w:rPr>
          <w:rFonts w:ascii="仿宋_GB2312" w:hAnsi="宋体"/>
          <w:szCs w:val="28"/>
        </w:rPr>
      </w:pPr>
      <w:r>
        <w:rPr>
          <w:rFonts w:ascii="仿宋_GB2312" w:hAnsi="宋体" w:hint="eastAsia"/>
          <w:szCs w:val="28"/>
        </w:rPr>
        <w:t>草案编写组负责起草标准草案、征求意见稿和标准编制说明、送审稿及编制说明的编写工作，包括后期召开征求意见会、网上征求意见，以及标准的不断修改和完善。</w:t>
      </w:r>
    </w:p>
    <w:p w:rsidR="009F212C" w:rsidRDefault="00B45127" w:rsidP="006A6B66">
      <w:pPr>
        <w:spacing w:line="560" w:lineRule="exact"/>
        <w:ind w:firstLine="640"/>
        <w:rPr>
          <w:rFonts w:ascii="仿宋_GB2312" w:hAnsi="宋体"/>
          <w:szCs w:val="28"/>
        </w:rPr>
      </w:pPr>
      <w:r>
        <w:rPr>
          <w:rFonts w:ascii="仿宋_GB2312" w:hAnsi="宋体" w:hint="eastAsia"/>
          <w:szCs w:val="28"/>
        </w:rPr>
        <w:t>标准</w:t>
      </w:r>
      <w:proofErr w:type="gramStart"/>
      <w:r>
        <w:rPr>
          <w:rFonts w:ascii="仿宋_GB2312" w:hAnsi="宋体" w:hint="eastAsia"/>
          <w:szCs w:val="28"/>
        </w:rPr>
        <w:t>实施组</w:t>
      </w:r>
      <w:proofErr w:type="gramEnd"/>
      <w:r>
        <w:rPr>
          <w:rFonts w:ascii="仿宋_GB2312" w:hAnsi="宋体" w:hint="eastAsia"/>
          <w:szCs w:val="28"/>
        </w:rPr>
        <w:t>负责团体标准《</w:t>
      </w:r>
      <w:r w:rsidR="000E78D6">
        <w:rPr>
          <w:rFonts w:ascii="仿宋_GB2312" w:hAnsi="宋体" w:hint="eastAsia"/>
          <w:szCs w:val="28"/>
        </w:rPr>
        <w:t>水疗法治疗特应性皮炎护理规范</w:t>
      </w:r>
      <w:r>
        <w:rPr>
          <w:rFonts w:ascii="仿宋_GB2312" w:hAnsi="宋体" w:hint="eastAsia"/>
          <w:szCs w:val="28"/>
        </w:rPr>
        <w:t>》发布后，组织相关</w:t>
      </w:r>
      <w:r w:rsidR="00E53BBB">
        <w:rPr>
          <w:rFonts w:ascii="仿宋_GB2312" w:hAnsi="宋体" w:hint="eastAsia"/>
          <w:szCs w:val="28"/>
        </w:rPr>
        <w:t>医疗</w:t>
      </w:r>
      <w:r>
        <w:rPr>
          <w:rFonts w:ascii="仿宋_GB2312" w:hAnsi="宋体" w:hint="eastAsia"/>
          <w:szCs w:val="28"/>
        </w:rPr>
        <w:t>单位开展标准宣</w:t>
      </w:r>
      <w:proofErr w:type="gramStart"/>
      <w:r>
        <w:rPr>
          <w:rFonts w:ascii="仿宋_GB2312" w:hAnsi="宋体" w:hint="eastAsia"/>
          <w:szCs w:val="28"/>
        </w:rPr>
        <w:t>贯培训</w:t>
      </w:r>
      <w:proofErr w:type="gramEnd"/>
      <w:r>
        <w:rPr>
          <w:rFonts w:ascii="仿宋_GB2312" w:hAnsi="宋体" w:hint="eastAsia"/>
          <w:szCs w:val="28"/>
        </w:rPr>
        <w:t>会，对标准进行详细解读，</w:t>
      </w:r>
      <w:proofErr w:type="gramStart"/>
      <w:r>
        <w:rPr>
          <w:rFonts w:ascii="仿宋_GB2312" w:hAnsi="宋体" w:hint="eastAsia"/>
          <w:szCs w:val="28"/>
        </w:rPr>
        <w:t>让相关</w:t>
      </w:r>
      <w:proofErr w:type="gramEnd"/>
      <w:r>
        <w:rPr>
          <w:rFonts w:ascii="仿宋_GB2312" w:hAnsi="宋体" w:hint="eastAsia"/>
          <w:szCs w:val="28"/>
        </w:rPr>
        <w:t>人员了解标准，并根据标准对</w:t>
      </w:r>
      <w:r w:rsidR="000E78D6">
        <w:rPr>
          <w:rFonts w:ascii="仿宋_GB2312" w:hAnsi="宋体" w:hint="eastAsia"/>
          <w:szCs w:val="28"/>
        </w:rPr>
        <w:t>水疗法治疗特应性皮炎护理</w:t>
      </w:r>
      <w:r>
        <w:rPr>
          <w:rFonts w:ascii="仿宋_GB2312" w:hAnsi="宋体" w:hint="eastAsia"/>
          <w:szCs w:val="28"/>
        </w:rPr>
        <w:t>进行规范化操作，并对标准实施情况进行总结分析，不断对团体标准提出修正意见。</w:t>
      </w:r>
    </w:p>
    <w:p w:rsidR="009F212C" w:rsidRDefault="00B45127" w:rsidP="00705F4C">
      <w:pPr>
        <w:spacing w:line="560" w:lineRule="exact"/>
        <w:ind w:firstLine="643"/>
        <w:rPr>
          <w:rFonts w:ascii="楷体" w:eastAsia="楷体" w:hAnsi="楷体" w:cs="仿宋_GB2312"/>
          <w:b/>
          <w:szCs w:val="28"/>
        </w:rPr>
      </w:pPr>
      <w:r>
        <w:rPr>
          <w:rFonts w:ascii="楷体" w:eastAsia="楷体" w:hAnsi="楷体" w:cs="仿宋_GB2312" w:hint="eastAsia"/>
          <w:b/>
          <w:szCs w:val="28"/>
        </w:rPr>
        <w:t>（二）收集整理文献资料</w:t>
      </w:r>
    </w:p>
    <w:p w:rsidR="009F212C" w:rsidRDefault="00B45127" w:rsidP="006A6B66">
      <w:pPr>
        <w:spacing w:line="560" w:lineRule="exact"/>
        <w:ind w:firstLine="640"/>
        <w:rPr>
          <w:rFonts w:ascii="仿宋_GB2312" w:hAnsi="宋体"/>
          <w:szCs w:val="28"/>
          <w:lang w:val="fr-FR"/>
        </w:rPr>
      </w:pPr>
      <w:r>
        <w:rPr>
          <w:rFonts w:ascii="仿宋_GB2312" w:hAnsi="宋体" w:hint="eastAsia"/>
          <w:szCs w:val="28"/>
        </w:rPr>
        <w:t>标准编制工作组收集了国内有关</w:t>
      </w:r>
      <w:r w:rsidR="000E78D6">
        <w:rPr>
          <w:rFonts w:ascii="仿宋_GB2312" w:hAnsi="宋体" w:hint="eastAsia"/>
          <w:szCs w:val="28"/>
        </w:rPr>
        <w:t>水疗法治疗特应性皮炎护理</w:t>
      </w:r>
      <w:r>
        <w:rPr>
          <w:rFonts w:ascii="仿宋_GB2312" w:hAnsi="宋体" w:hint="eastAsia"/>
          <w:szCs w:val="28"/>
        </w:rPr>
        <w:t>相关文献资料。主要有</w:t>
      </w:r>
      <w:r>
        <w:rPr>
          <w:rFonts w:ascii="仿宋_GB2312" w:hAnsi="宋体" w:hint="eastAsia"/>
          <w:szCs w:val="28"/>
          <w:lang w:val="fr-FR"/>
        </w:rPr>
        <w:t>：</w:t>
      </w:r>
    </w:p>
    <w:p w:rsidR="005C1590" w:rsidRDefault="008E2CA9" w:rsidP="006A6B66">
      <w:pPr>
        <w:spacing w:line="560" w:lineRule="exact"/>
        <w:ind w:firstLine="640"/>
        <w:rPr>
          <w:rFonts w:ascii="仿宋_GB2312" w:hAnsi="宋体"/>
          <w:b/>
          <w:szCs w:val="28"/>
        </w:rPr>
      </w:pPr>
      <w:r w:rsidRPr="00EE3691">
        <w:rPr>
          <w:rFonts w:ascii="仿宋_GB2312" w:hAnsi="宋体" w:hint="eastAsia"/>
          <w:szCs w:val="28"/>
        </w:rPr>
        <w:t>[1]</w:t>
      </w:r>
      <w:r>
        <w:rPr>
          <w:rFonts w:ascii="仿宋_GB2312" w:hAnsi="宋体" w:hint="eastAsia"/>
          <w:szCs w:val="28"/>
        </w:rPr>
        <w:t xml:space="preserve">  </w:t>
      </w:r>
      <w:r w:rsidRPr="008E2CA9">
        <w:rPr>
          <w:rFonts w:ascii="仿宋_GB2312" w:hAnsi="宋体" w:hint="eastAsia"/>
          <w:szCs w:val="28"/>
        </w:rPr>
        <w:t>《DB44/T 2259</w:t>
      </w:r>
      <w:r w:rsidR="00521472">
        <w:rPr>
          <w:rFonts w:ascii="仿宋_GB2312" w:hAnsi="宋体" w:hint="eastAsia"/>
          <w:szCs w:val="28"/>
        </w:rPr>
        <w:t>—</w:t>
      </w:r>
      <w:r w:rsidRPr="008E2CA9">
        <w:rPr>
          <w:rFonts w:ascii="仿宋_GB2312" w:hAnsi="宋体" w:hint="eastAsia"/>
          <w:szCs w:val="28"/>
        </w:rPr>
        <w:t>2020  特应性皮炎中医诊疗指南》</w:t>
      </w:r>
    </w:p>
    <w:p w:rsidR="00EE3691" w:rsidRPr="00EE3691" w:rsidRDefault="00EE3691" w:rsidP="006A6B66">
      <w:pPr>
        <w:pStyle w:val="aff9"/>
        <w:spacing w:line="560" w:lineRule="exact"/>
        <w:ind w:firstLine="640"/>
        <w:rPr>
          <w:rFonts w:ascii="仿宋_GB2312" w:eastAsia="仿宋_GB2312" w:hAnsi="宋体"/>
          <w:kern w:val="2"/>
          <w:sz w:val="32"/>
          <w:szCs w:val="28"/>
        </w:rPr>
      </w:pPr>
      <w:r w:rsidRPr="00EE3691">
        <w:rPr>
          <w:rFonts w:ascii="仿宋_GB2312" w:eastAsia="仿宋_GB2312" w:hAnsi="宋体" w:hint="eastAsia"/>
          <w:kern w:val="2"/>
          <w:sz w:val="32"/>
          <w:szCs w:val="28"/>
        </w:rPr>
        <w:t>[</w:t>
      </w:r>
      <w:r w:rsidR="008E2CA9">
        <w:rPr>
          <w:rFonts w:ascii="仿宋_GB2312" w:eastAsia="仿宋_GB2312" w:hAnsi="宋体" w:hint="eastAsia"/>
          <w:kern w:val="2"/>
          <w:sz w:val="32"/>
          <w:szCs w:val="28"/>
        </w:rPr>
        <w:t>2</w:t>
      </w:r>
      <w:r w:rsidRPr="00EE3691">
        <w:rPr>
          <w:rFonts w:ascii="仿宋_GB2312" w:eastAsia="仿宋_GB2312" w:hAnsi="宋体" w:hint="eastAsia"/>
          <w:kern w:val="2"/>
          <w:sz w:val="32"/>
          <w:szCs w:val="28"/>
        </w:rPr>
        <w:t>]  中华医学会皮肤性病学分会免疫学组.特应性皮炎的全程管理共识[J]．中华皮肤科杂志，2023，56（1）:</w:t>
      </w:r>
      <w:proofErr w:type="gramStart"/>
      <w:r w:rsidRPr="00EE3691">
        <w:rPr>
          <w:rFonts w:ascii="仿宋_GB2312" w:eastAsia="仿宋_GB2312" w:hAnsi="宋体" w:hint="eastAsia"/>
          <w:kern w:val="2"/>
          <w:sz w:val="32"/>
          <w:szCs w:val="28"/>
        </w:rPr>
        <w:t>5</w:t>
      </w:r>
      <w:r w:rsidR="00521472">
        <w:rPr>
          <w:rFonts w:ascii="仿宋_GB2312" w:eastAsia="仿宋_GB2312" w:hAnsi="宋体" w:hint="eastAsia"/>
          <w:kern w:val="2"/>
          <w:sz w:val="32"/>
          <w:szCs w:val="28"/>
        </w:rPr>
        <w:t>-</w:t>
      </w:r>
      <w:r w:rsidRPr="00EE3691">
        <w:rPr>
          <w:rFonts w:ascii="仿宋_GB2312" w:eastAsia="仿宋_GB2312" w:hAnsi="宋体" w:hint="eastAsia"/>
          <w:kern w:val="2"/>
          <w:sz w:val="32"/>
          <w:szCs w:val="28"/>
        </w:rPr>
        <w:t>15.</w:t>
      </w:r>
      <w:proofErr w:type="gramEnd"/>
    </w:p>
    <w:p w:rsidR="005C1590" w:rsidRDefault="00EE3691" w:rsidP="006A6B66">
      <w:pPr>
        <w:spacing w:line="560" w:lineRule="exact"/>
        <w:ind w:firstLine="640"/>
        <w:rPr>
          <w:rFonts w:ascii="仿宋_GB2312" w:hAnsi="宋体"/>
          <w:b/>
          <w:szCs w:val="28"/>
        </w:rPr>
      </w:pPr>
      <w:r w:rsidRPr="00EE3691">
        <w:rPr>
          <w:rFonts w:ascii="仿宋_GB2312" w:hAnsi="宋体" w:hint="eastAsia"/>
          <w:szCs w:val="28"/>
        </w:rPr>
        <w:t>[</w:t>
      </w:r>
      <w:r w:rsidR="008E2CA9">
        <w:rPr>
          <w:rFonts w:ascii="仿宋_GB2312" w:hAnsi="宋体" w:hint="eastAsia"/>
          <w:szCs w:val="28"/>
        </w:rPr>
        <w:t>3</w:t>
      </w:r>
      <w:r w:rsidRPr="00EE3691">
        <w:rPr>
          <w:rFonts w:ascii="仿宋_GB2312" w:hAnsi="宋体" w:hint="eastAsia"/>
          <w:szCs w:val="28"/>
        </w:rPr>
        <w:t xml:space="preserve">] </w:t>
      </w:r>
      <w:r>
        <w:rPr>
          <w:rFonts w:hint="eastAsia"/>
        </w:rPr>
        <w:t xml:space="preserve"> </w:t>
      </w:r>
      <w:r>
        <w:rPr>
          <w:rFonts w:hint="eastAsia"/>
        </w:rPr>
        <w:t>中华医学会皮肤性病学分会免疫学组</w:t>
      </w:r>
      <w:r>
        <w:rPr>
          <w:rFonts w:hint="eastAsia"/>
        </w:rPr>
        <w:t xml:space="preserve"> </w:t>
      </w:r>
      <w:r>
        <w:rPr>
          <w:rFonts w:hint="eastAsia"/>
        </w:rPr>
        <w:t>特应性皮炎协作研究中心</w:t>
      </w:r>
      <w:r>
        <w:rPr>
          <w:rFonts w:hint="eastAsia"/>
        </w:rPr>
        <w:t>.</w:t>
      </w:r>
      <w:r>
        <w:rPr>
          <w:rFonts w:hint="eastAsia"/>
        </w:rPr>
        <w:t>中国特应性皮炎诊疗指南（</w:t>
      </w:r>
      <w:r>
        <w:rPr>
          <w:rFonts w:hint="eastAsia"/>
        </w:rPr>
        <w:t>2020</w:t>
      </w:r>
      <w:r>
        <w:rPr>
          <w:rFonts w:hint="eastAsia"/>
        </w:rPr>
        <w:t>版）</w:t>
      </w:r>
      <w:r>
        <w:rPr>
          <w:rFonts w:hint="eastAsia"/>
        </w:rPr>
        <w:t>[J]</w:t>
      </w:r>
      <w:r>
        <w:rPr>
          <w:rFonts w:hint="eastAsia"/>
        </w:rPr>
        <w:t>．中华皮肤科杂志，</w:t>
      </w:r>
      <w:r>
        <w:rPr>
          <w:rFonts w:hint="eastAsia"/>
        </w:rPr>
        <w:t>2020</w:t>
      </w:r>
      <w:r>
        <w:rPr>
          <w:rFonts w:hint="eastAsia"/>
        </w:rPr>
        <w:t>，</w:t>
      </w:r>
      <w:r>
        <w:rPr>
          <w:rFonts w:hint="eastAsia"/>
        </w:rPr>
        <w:t>53</w:t>
      </w:r>
      <w:r>
        <w:rPr>
          <w:rFonts w:hint="eastAsia"/>
        </w:rPr>
        <w:t>（</w:t>
      </w:r>
      <w:r>
        <w:rPr>
          <w:rFonts w:hint="eastAsia"/>
        </w:rPr>
        <w:t>2</w:t>
      </w:r>
      <w:r>
        <w:rPr>
          <w:rFonts w:hint="eastAsia"/>
        </w:rPr>
        <w:t>）</w:t>
      </w:r>
      <w:r>
        <w:rPr>
          <w:rFonts w:hint="eastAsia"/>
        </w:rPr>
        <w:t>:</w:t>
      </w:r>
      <w:proofErr w:type="gramStart"/>
      <w:r>
        <w:rPr>
          <w:rFonts w:hint="eastAsia"/>
        </w:rPr>
        <w:t>81</w:t>
      </w:r>
      <w:r w:rsidR="00521472">
        <w:rPr>
          <w:rFonts w:hint="eastAsia"/>
        </w:rPr>
        <w:t>-</w:t>
      </w:r>
      <w:r>
        <w:rPr>
          <w:rFonts w:hint="eastAsia"/>
        </w:rPr>
        <w:t>88.</w:t>
      </w:r>
      <w:proofErr w:type="gramEnd"/>
    </w:p>
    <w:p w:rsidR="009F212C" w:rsidRDefault="00B45127" w:rsidP="00705F4C">
      <w:pPr>
        <w:spacing w:line="560" w:lineRule="exact"/>
        <w:ind w:firstLine="643"/>
        <w:rPr>
          <w:rFonts w:ascii="楷体" w:eastAsia="楷体" w:hAnsi="楷体" w:cs="仿宋_GB2312"/>
          <w:b/>
          <w:szCs w:val="28"/>
        </w:rPr>
      </w:pPr>
      <w:r>
        <w:rPr>
          <w:rFonts w:ascii="楷体" w:eastAsia="楷体" w:hAnsi="楷体" w:cs="仿宋_GB2312" w:hint="eastAsia"/>
          <w:b/>
          <w:szCs w:val="28"/>
        </w:rPr>
        <w:t>（三）研讨确定标准</w:t>
      </w:r>
      <w:r w:rsidR="00352D8D">
        <w:rPr>
          <w:rFonts w:ascii="楷体" w:eastAsia="楷体" w:hAnsi="楷体" w:cs="仿宋_GB2312" w:hint="eastAsia"/>
          <w:b/>
          <w:szCs w:val="28"/>
        </w:rPr>
        <w:t>特色、创新点和主要</w:t>
      </w:r>
      <w:r>
        <w:rPr>
          <w:rFonts w:ascii="楷体" w:eastAsia="楷体" w:hAnsi="楷体" w:cs="仿宋_GB2312" w:hint="eastAsia"/>
          <w:b/>
          <w:szCs w:val="28"/>
        </w:rPr>
        <w:t>内容</w:t>
      </w:r>
    </w:p>
    <w:p w:rsidR="00A666E6" w:rsidRPr="00710ED7" w:rsidRDefault="00A666E6" w:rsidP="006A6B66">
      <w:pPr>
        <w:spacing w:line="560" w:lineRule="exact"/>
        <w:ind w:firstLine="640"/>
        <w:rPr>
          <w:rFonts w:ascii="仿宋_GB2312" w:hAnsi="宋体"/>
          <w:color w:val="000000" w:themeColor="text1"/>
          <w:szCs w:val="28"/>
        </w:rPr>
      </w:pPr>
      <w:r>
        <w:rPr>
          <w:rFonts w:ascii="仿宋_GB2312" w:hAnsi="宋体" w:hint="eastAsia"/>
          <w:szCs w:val="28"/>
        </w:rPr>
        <w:lastRenderedPageBreak/>
        <w:t>标准编制工作组在对收集的资料进行整理研究之后，202</w:t>
      </w:r>
      <w:r>
        <w:rPr>
          <w:rFonts w:ascii="仿宋_GB2312" w:hAnsi="宋体"/>
          <w:szCs w:val="28"/>
        </w:rPr>
        <w:t>4</w:t>
      </w:r>
      <w:r>
        <w:rPr>
          <w:rFonts w:ascii="仿宋_GB2312" w:hAnsi="宋体" w:hint="eastAsia"/>
          <w:szCs w:val="28"/>
        </w:rPr>
        <w:t>年1月，标准编制工作组召开了标准编制会议，对标准的整体框架结构进行了研究，并对标准的关键性内容进行了初步探讨。经过研究，标准的主体内容确定为</w:t>
      </w:r>
      <w:bookmarkStart w:id="0" w:name="OLE_LINK3"/>
      <w:bookmarkStart w:id="1" w:name="OLE_LINK4"/>
      <w:r w:rsidRPr="00710ED7">
        <w:rPr>
          <w:rFonts w:ascii="仿宋_GB2312" w:hAnsi="宋体" w:hint="eastAsia"/>
          <w:color w:val="000000" w:themeColor="text1"/>
          <w:szCs w:val="28"/>
        </w:rPr>
        <w:t>术语定义、</w:t>
      </w:r>
      <w:r w:rsidR="00527D6A" w:rsidRPr="00710ED7">
        <w:rPr>
          <w:rFonts w:ascii="仿宋_GB2312" w:hAnsi="宋体" w:hint="eastAsia"/>
          <w:color w:val="000000" w:themeColor="text1"/>
          <w:szCs w:val="28"/>
        </w:rPr>
        <w:t>基本要求</w:t>
      </w:r>
      <w:r w:rsidRPr="00710ED7">
        <w:rPr>
          <w:rFonts w:ascii="仿宋_GB2312" w:hAnsi="宋体" w:hint="eastAsia"/>
          <w:color w:val="000000" w:themeColor="text1"/>
          <w:szCs w:val="28"/>
        </w:rPr>
        <w:t>、</w:t>
      </w:r>
      <w:r w:rsidR="00527D6A" w:rsidRPr="00710ED7">
        <w:rPr>
          <w:rFonts w:ascii="仿宋_GB2312" w:hAnsi="宋体" w:hint="eastAsia"/>
          <w:color w:val="000000" w:themeColor="text1"/>
          <w:szCs w:val="28"/>
        </w:rPr>
        <w:t>护理措施</w:t>
      </w:r>
      <w:r w:rsidRPr="00710ED7">
        <w:rPr>
          <w:rFonts w:ascii="仿宋_GB2312" w:hAnsi="宋体" w:hint="eastAsia"/>
          <w:color w:val="000000" w:themeColor="text1"/>
          <w:szCs w:val="28"/>
        </w:rPr>
        <w:t>、</w:t>
      </w:r>
      <w:bookmarkEnd w:id="0"/>
      <w:bookmarkEnd w:id="1"/>
      <w:r w:rsidR="00527D6A" w:rsidRPr="00710ED7">
        <w:rPr>
          <w:rFonts w:ascii="仿宋_GB2312" w:hAnsi="宋体" w:hint="eastAsia"/>
          <w:color w:val="000000" w:themeColor="text1"/>
          <w:szCs w:val="28"/>
        </w:rPr>
        <w:t>随访管理</w:t>
      </w:r>
      <w:r w:rsidRPr="00710ED7">
        <w:rPr>
          <w:rFonts w:ascii="仿宋_GB2312" w:hAnsi="宋体" w:hint="eastAsia"/>
          <w:color w:val="000000" w:themeColor="text1"/>
          <w:szCs w:val="28"/>
        </w:rPr>
        <w:t>。标准的核心技术及创新点在于：</w:t>
      </w:r>
    </w:p>
    <w:p w:rsidR="00710ED7" w:rsidRPr="00710ED7" w:rsidRDefault="00710ED7" w:rsidP="006A6B66">
      <w:pPr>
        <w:spacing w:line="560" w:lineRule="exact"/>
        <w:ind w:firstLine="640"/>
        <w:rPr>
          <w:rFonts w:ascii="楷体" w:eastAsia="楷体" w:hAnsi="楷体" w:cs="仿宋_GB2312"/>
          <w:b/>
          <w:color w:val="000000" w:themeColor="text1"/>
          <w:szCs w:val="28"/>
        </w:rPr>
      </w:pPr>
      <w:r w:rsidRPr="00710ED7">
        <w:rPr>
          <w:rFonts w:ascii="仿宋_GB2312" w:hAnsi="宋体" w:hint="eastAsia"/>
          <w:color w:val="000000" w:themeColor="text1"/>
          <w:szCs w:val="28"/>
        </w:rPr>
        <w:t>（1）首次明确了水疗法治疗特应性皮炎护理的规范，填补了水疗法治疗特应性皮炎护理的标准缺失。</w:t>
      </w:r>
    </w:p>
    <w:p w:rsidR="00352D8D" w:rsidRPr="002D2662" w:rsidRDefault="002D2662" w:rsidP="006A6B66">
      <w:pPr>
        <w:tabs>
          <w:tab w:val="center" w:pos="4201"/>
          <w:tab w:val="right" w:leader="dot" w:pos="9298"/>
        </w:tabs>
        <w:autoSpaceDE w:val="0"/>
        <w:autoSpaceDN w:val="0"/>
        <w:spacing w:line="560" w:lineRule="exact"/>
        <w:ind w:firstLine="640"/>
        <w:outlineLvl w:val="2"/>
        <w:rPr>
          <w:rFonts w:ascii="仿宋_GB2312" w:hAnsi="宋体"/>
          <w:szCs w:val="28"/>
        </w:rPr>
      </w:pPr>
      <w:r w:rsidRPr="00710ED7">
        <w:rPr>
          <w:rFonts w:eastAsia="仿宋" w:hint="eastAsia"/>
          <w:bCs/>
          <w:color w:val="000000" w:themeColor="text1"/>
          <w:kern w:val="0"/>
          <w:szCs w:val="32"/>
        </w:rPr>
        <w:t>（</w:t>
      </w:r>
      <w:r w:rsidR="00710ED7" w:rsidRPr="00710ED7">
        <w:rPr>
          <w:rFonts w:eastAsia="仿宋" w:hint="eastAsia"/>
          <w:bCs/>
          <w:color w:val="000000" w:themeColor="text1"/>
          <w:kern w:val="0"/>
          <w:szCs w:val="32"/>
        </w:rPr>
        <w:t>2</w:t>
      </w:r>
      <w:r w:rsidRPr="00710ED7">
        <w:rPr>
          <w:rFonts w:eastAsia="仿宋" w:hint="eastAsia"/>
          <w:bCs/>
          <w:color w:val="000000" w:themeColor="text1"/>
          <w:kern w:val="0"/>
          <w:szCs w:val="32"/>
        </w:rPr>
        <w:t>）</w:t>
      </w:r>
      <w:r w:rsidR="00356BCE" w:rsidRPr="00710ED7">
        <w:rPr>
          <w:rFonts w:eastAsia="仿宋" w:hint="eastAsia"/>
          <w:bCs/>
          <w:color w:val="000000" w:themeColor="text1"/>
          <w:kern w:val="0"/>
          <w:szCs w:val="32"/>
        </w:rPr>
        <w:t>规定了护理前患者评估与宣教、护</w:t>
      </w:r>
      <w:r w:rsidR="00356BCE">
        <w:rPr>
          <w:rFonts w:eastAsia="仿宋" w:hint="eastAsia"/>
          <w:bCs/>
          <w:kern w:val="0"/>
          <w:szCs w:val="32"/>
        </w:rPr>
        <w:t>理前准备、操作中及操作后的护理要点，</w:t>
      </w:r>
      <w:r w:rsidR="00D81992" w:rsidRPr="00D81992">
        <w:rPr>
          <w:rFonts w:eastAsia="仿宋" w:hint="eastAsia"/>
          <w:bCs/>
          <w:kern w:val="0"/>
          <w:szCs w:val="32"/>
        </w:rPr>
        <w:t>确保护理过程的规范性和可重复性。例如，</w:t>
      </w:r>
      <w:r w:rsidR="00521472">
        <w:rPr>
          <w:rFonts w:eastAsia="仿宋" w:hint="eastAsia"/>
          <w:bCs/>
          <w:kern w:val="0"/>
          <w:szCs w:val="32"/>
        </w:rPr>
        <w:t>针对特应性皮炎的严重程度针对性给出了</w:t>
      </w:r>
      <w:r w:rsidR="00D81992" w:rsidRPr="00D81992">
        <w:rPr>
          <w:rFonts w:eastAsia="仿宋" w:hint="eastAsia"/>
          <w:bCs/>
          <w:kern w:val="0"/>
          <w:szCs w:val="32"/>
        </w:rPr>
        <w:t>水疗</w:t>
      </w:r>
      <w:r w:rsidR="00356BCE">
        <w:rPr>
          <w:rFonts w:eastAsia="仿宋" w:hint="eastAsia"/>
          <w:bCs/>
          <w:kern w:val="0"/>
          <w:szCs w:val="32"/>
        </w:rPr>
        <w:t>治疗的</w:t>
      </w:r>
      <w:r w:rsidR="00521472">
        <w:rPr>
          <w:rFonts w:eastAsia="仿宋" w:hint="eastAsia"/>
          <w:bCs/>
          <w:kern w:val="0"/>
          <w:szCs w:val="32"/>
        </w:rPr>
        <w:t>方法、水温</w:t>
      </w:r>
      <w:r w:rsidR="00D81992" w:rsidRPr="00D81992">
        <w:rPr>
          <w:rFonts w:eastAsia="仿宋" w:hint="eastAsia"/>
          <w:bCs/>
          <w:kern w:val="0"/>
          <w:szCs w:val="32"/>
        </w:rPr>
        <w:t>、</w:t>
      </w:r>
      <w:r w:rsidR="00710ED7">
        <w:rPr>
          <w:rFonts w:eastAsia="仿宋" w:hint="eastAsia"/>
          <w:bCs/>
          <w:kern w:val="0"/>
          <w:szCs w:val="32"/>
        </w:rPr>
        <w:t>药浴时间及频率</w:t>
      </w:r>
      <w:r w:rsidR="00D81992" w:rsidRPr="00D81992">
        <w:rPr>
          <w:rFonts w:eastAsia="仿宋" w:hint="eastAsia"/>
          <w:bCs/>
          <w:kern w:val="0"/>
          <w:szCs w:val="32"/>
        </w:rPr>
        <w:t>等。</w:t>
      </w:r>
    </w:p>
    <w:p w:rsidR="00356BCE" w:rsidRDefault="002D2662" w:rsidP="006A6B66">
      <w:pPr>
        <w:tabs>
          <w:tab w:val="center" w:pos="4201"/>
          <w:tab w:val="right" w:leader="dot" w:pos="9298"/>
        </w:tabs>
        <w:autoSpaceDE w:val="0"/>
        <w:autoSpaceDN w:val="0"/>
        <w:spacing w:line="560" w:lineRule="exact"/>
        <w:ind w:firstLine="640"/>
        <w:outlineLvl w:val="2"/>
        <w:rPr>
          <w:rFonts w:ascii="仿宋_GB2312" w:hAnsi="宋体"/>
          <w:szCs w:val="28"/>
        </w:rPr>
      </w:pPr>
      <w:r w:rsidRPr="002D2662">
        <w:rPr>
          <w:rFonts w:eastAsia="仿宋" w:hint="eastAsia"/>
          <w:bCs/>
          <w:kern w:val="0"/>
          <w:szCs w:val="32"/>
        </w:rPr>
        <w:t>（</w:t>
      </w:r>
      <w:r w:rsidR="00710ED7">
        <w:rPr>
          <w:rFonts w:eastAsia="仿宋" w:hint="eastAsia"/>
          <w:bCs/>
          <w:kern w:val="0"/>
          <w:szCs w:val="32"/>
        </w:rPr>
        <w:t>3</w:t>
      </w:r>
      <w:r w:rsidRPr="002D2662">
        <w:rPr>
          <w:rFonts w:eastAsia="仿宋" w:hint="eastAsia"/>
          <w:bCs/>
          <w:kern w:val="0"/>
          <w:szCs w:val="32"/>
        </w:rPr>
        <w:t>）</w:t>
      </w:r>
      <w:r w:rsidR="00356BCE" w:rsidRPr="00356BCE">
        <w:rPr>
          <w:rFonts w:eastAsia="仿宋" w:hint="eastAsia"/>
          <w:bCs/>
          <w:kern w:val="0"/>
          <w:szCs w:val="32"/>
        </w:rPr>
        <w:t>强调患者在水疗过程中的主动参与，结合健康教育和随访管理，确保患者的长期护理效果</w:t>
      </w:r>
      <w:r w:rsidR="00710ED7">
        <w:rPr>
          <w:rFonts w:eastAsia="仿宋" w:hint="eastAsia"/>
          <w:bCs/>
          <w:kern w:val="0"/>
          <w:szCs w:val="32"/>
        </w:rPr>
        <w:t>，</w:t>
      </w:r>
      <w:r w:rsidR="00356BCE" w:rsidRPr="00356BCE">
        <w:rPr>
          <w:rFonts w:eastAsia="仿宋" w:hint="eastAsia"/>
          <w:bCs/>
          <w:kern w:val="0"/>
          <w:szCs w:val="32"/>
        </w:rPr>
        <w:t>为特应性皮炎的长期管理提供了科学依据。</w:t>
      </w:r>
    </w:p>
    <w:p w:rsidR="009F212C" w:rsidRDefault="00B45127" w:rsidP="00705F4C">
      <w:pPr>
        <w:spacing w:line="560" w:lineRule="exact"/>
        <w:ind w:firstLine="643"/>
        <w:rPr>
          <w:rFonts w:ascii="楷体" w:eastAsia="楷体" w:hAnsi="楷体" w:cs="仿宋_GB2312"/>
          <w:b/>
          <w:szCs w:val="28"/>
        </w:rPr>
      </w:pPr>
      <w:r>
        <w:rPr>
          <w:rFonts w:ascii="楷体" w:eastAsia="楷体" w:hAnsi="楷体" w:cs="仿宋_GB2312" w:hint="eastAsia"/>
          <w:b/>
          <w:szCs w:val="28"/>
        </w:rPr>
        <w:t>（四）调研及形成草案、征求意见稿</w:t>
      </w:r>
    </w:p>
    <w:p w:rsidR="009F212C" w:rsidRDefault="00B45127" w:rsidP="006A6B66">
      <w:pPr>
        <w:spacing w:line="560" w:lineRule="exact"/>
        <w:ind w:firstLine="640"/>
        <w:rPr>
          <w:rFonts w:ascii="仿宋_GB2312" w:hAnsi="宋体"/>
          <w:szCs w:val="28"/>
        </w:rPr>
      </w:pPr>
      <w:r>
        <w:rPr>
          <w:rFonts w:ascii="仿宋_GB2312" w:hAnsi="宋体" w:hint="eastAsia"/>
          <w:szCs w:val="28"/>
        </w:rPr>
        <w:t>202</w:t>
      </w:r>
      <w:r>
        <w:rPr>
          <w:rFonts w:ascii="仿宋_GB2312" w:hAnsi="宋体"/>
          <w:szCs w:val="28"/>
        </w:rPr>
        <w:t>4</w:t>
      </w:r>
      <w:r>
        <w:rPr>
          <w:rFonts w:ascii="仿宋_GB2312" w:hAnsi="宋体" w:hint="eastAsia"/>
          <w:szCs w:val="28"/>
        </w:rPr>
        <w:t>年2月，标准起草工作小组进行了广泛调研工作，查阅了大量的国内外文献资料，对</w:t>
      </w:r>
      <w:r w:rsidR="000E78D6">
        <w:rPr>
          <w:rFonts w:ascii="仿宋_GB2312" w:hAnsi="宋体" w:hint="eastAsia"/>
          <w:szCs w:val="28"/>
        </w:rPr>
        <w:t>水疗法治疗特应性皮炎护理</w:t>
      </w:r>
      <w:r>
        <w:rPr>
          <w:rFonts w:ascii="仿宋_GB2312" w:hAnsi="宋体" w:hint="eastAsia"/>
          <w:szCs w:val="28"/>
        </w:rPr>
        <w:t>的前人研究成果进行系统总结。形成了标准的基本构架，对主要内容进行了讨论并对项目的工作进行了部署和安排。</w:t>
      </w:r>
    </w:p>
    <w:p w:rsidR="009F212C" w:rsidRDefault="00B45127" w:rsidP="006A6B66">
      <w:pPr>
        <w:spacing w:line="560" w:lineRule="exact"/>
        <w:ind w:firstLine="640"/>
        <w:rPr>
          <w:rFonts w:ascii="仿宋_GB2312" w:hAnsi="宋体"/>
          <w:szCs w:val="28"/>
        </w:rPr>
      </w:pPr>
      <w:r>
        <w:rPr>
          <w:rFonts w:ascii="仿宋_GB2312" w:hAnsi="宋体" w:hint="eastAsia"/>
          <w:szCs w:val="28"/>
        </w:rPr>
        <w:t>202</w:t>
      </w:r>
      <w:r>
        <w:rPr>
          <w:rFonts w:ascii="仿宋_GB2312" w:hAnsi="宋体"/>
          <w:szCs w:val="28"/>
        </w:rPr>
        <w:t>4</w:t>
      </w:r>
      <w:r>
        <w:rPr>
          <w:rFonts w:ascii="仿宋_GB2312" w:hAnsi="宋体" w:hint="eastAsia"/>
          <w:szCs w:val="28"/>
        </w:rPr>
        <w:t>年3月</w:t>
      </w:r>
      <w:r w:rsidR="00192FF7" w:rsidRPr="00FC7230">
        <w:rPr>
          <w:rFonts w:ascii="仿宋" w:eastAsia="仿宋" w:hAnsi="仿宋" w:hint="eastAsia"/>
          <w:szCs w:val="32"/>
        </w:rPr>
        <w:t>～</w:t>
      </w:r>
      <w:r>
        <w:rPr>
          <w:rFonts w:ascii="仿宋_GB2312" w:hAnsi="宋体" w:hint="eastAsia"/>
          <w:szCs w:val="28"/>
        </w:rPr>
        <w:t>1</w:t>
      </w:r>
      <w:r w:rsidR="00705F4C">
        <w:rPr>
          <w:rFonts w:ascii="仿宋_GB2312" w:hAnsi="宋体" w:hint="eastAsia"/>
          <w:szCs w:val="28"/>
        </w:rPr>
        <w:t>1</w:t>
      </w:r>
      <w:r>
        <w:rPr>
          <w:rFonts w:ascii="仿宋_GB2312" w:hAnsi="宋体" w:hint="eastAsia"/>
          <w:szCs w:val="28"/>
        </w:rPr>
        <w:t>月，在前期工作的基础之上，通过理清逻辑脉络，整合已有的参考资料中有关</w:t>
      </w:r>
      <w:r w:rsidR="000E78D6">
        <w:rPr>
          <w:rFonts w:ascii="仿宋_GB2312" w:hAnsi="宋体" w:hint="eastAsia"/>
          <w:szCs w:val="28"/>
        </w:rPr>
        <w:t>水疗法治疗特应性皮炎护理</w:t>
      </w:r>
      <w:r>
        <w:rPr>
          <w:rFonts w:ascii="仿宋_GB2312" w:hAnsi="宋体" w:hint="eastAsia"/>
          <w:szCs w:val="28"/>
        </w:rPr>
        <w:t>要求，并结合</w:t>
      </w:r>
      <w:r w:rsidR="000E78D6">
        <w:rPr>
          <w:rFonts w:ascii="仿宋_GB2312" w:hAnsi="宋体" w:hint="eastAsia"/>
          <w:szCs w:val="28"/>
        </w:rPr>
        <w:t>水疗法治疗特应性皮炎护理</w:t>
      </w:r>
      <w:r>
        <w:rPr>
          <w:rFonts w:ascii="仿宋_GB2312" w:hAnsi="宋体" w:hint="eastAsia"/>
          <w:szCs w:val="28"/>
        </w:rPr>
        <w:t>实际要求的基础上，按照简化、统一等原则编制完成团体标准《</w:t>
      </w:r>
      <w:r w:rsidR="000E78D6">
        <w:rPr>
          <w:rFonts w:ascii="仿宋_GB2312" w:hAnsi="宋体" w:hint="eastAsia"/>
          <w:szCs w:val="28"/>
        </w:rPr>
        <w:t>水疗法治疗特应性皮炎护理规范</w:t>
      </w:r>
      <w:r>
        <w:rPr>
          <w:rFonts w:ascii="仿宋_GB2312" w:hAnsi="宋体" w:hint="eastAsia"/>
          <w:szCs w:val="28"/>
        </w:rPr>
        <w:t>》（草案）。</w:t>
      </w:r>
    </w:p>
    <w:p w:rsidR="009F212C" w:rsidRPr="00705F4C" w:rsidRDefault="00B45127" w:rsidP="006A6B66">
      <w:pPr>
        <w:autoSpaceDE w:val="0"/>
        <w:autoSpaceDN w:val="0"/>
        <w:adjustRightInd w:val="0"/>
        <w:spacing w:line="560" w:lineRule="exact"/>
        <w:ind w:firstLine="640"/>
        <w:rPr>
          <w:rFonts w:ascii="仿宋_GB2312" w:hAnsi="宋体"/>
          <w:szCs w:val="28"/>
        </w:rPr>
      </w:pPr>
      <w:r>
        <w:rPr>
          <w:rFonts w:ascii="仿宋_GB2312" w:hAnsi="宋体" w:hint="eastAsia"/>
          <w:szCs w:val="28"/>
        </w:rPr>
        <w:lastRenderedPageBreak/>
        <w:t>202</w:t>
      </w:r>
      <w:r>
        <w:rPr>
          <w:rFonts w:ascii="仿宋_GB2312" w:hAnsi="宋体"/>
          <w:szCs w:val="28"/>
        </w:rPr>
        <w:t>4</w:t>
      </w:r>
      <w:r>
        <w:rPr>
          <w:rFonts w:ascii="仿宋_GB2312" w:hAnsi="宋体" w:hint="eastAsia"/>
          <w:szCs w:val="28"/>
        </w:rPr>
        <w:t>年11月</w:t>
      </w:r>
      <w:r w:rsidR="00192FF7" w:rsidRPr="00FC7230">
        <w:rPr>
          <w:rFonts w:ascii="仿宋" w:eastAsia="仿宋" w:hAnsi="仿宋" w:hint="eastAsia"/>
          <w:szCs w:val="32"/>
        </w:rPr>
        <w:t>～</w:t>
      </w:r>
      <w:r>
        <w:rPr>
          <w:rFonts w:ascii="仿宋_GB2312" w:hAnsi="宋体" w:hint="eastAsia"/>
          <w:szCs w:val="28"/>
        </w:rPr>
        <w:t>2025年</w:t>
      </w:r>
      <w:r w:rsidR="00710ED7">
        <w:rPr>
          <w:rFonts w:ascii="仿宋_GB2312" w:hAnsi="宋体" w:hint="eastAsia"/>
          <w:szCs w:val="28"/>
        </w:rPr>
        <w:t>3</w:t>
      </w:r>
      <w:r>
        <w:rPr>
          <w:rFonts w:ascii="仿宋_GB2312" w:hAnsi="宋体" w:hint="eastAsia"/>
          <w:szCs w:val="28"/>
        </w:rPr>
        <w:t>月，标准起草工作组到</w:t>
      </w:r>
      <w:r>
        <w:rPr>
          <w:rFonts w:ascii="仿宋_GB2312" w:hAnsi="宋体"/>
          <w:szCs w:val="28"/>
        </w:rPr>
        <w:t>相关单位和科研机构进行调研，开展试验验证</w:t>
      </w:r>
      <w:r>
        <w:rPr>
          <w:rFonts w:ascii="仿宋_GB2312" w:hAnsi="宋体" w:hint="eastAsia"/>
          <w:szCs w:val="28"/>
        </w:rPr>
        <w:t>。并实际征求意见，通过收集反馈了大量意见，标准编制工作组多次召开会议，对标准草案进行了反复修改和研究讨论。进一步讨论完善标准草案，形成团体标准《</w:t>
      </w:r>
      <w:r w:rsidR="000E78D6">
        <w:rPr>
          <w:rFonts w:ascii="仿宋_GB2312" w:hAnsi="宋体" w:hint="eastAsia"/>
          <w:szCs w:val="28"/>
        </w:rPr>
        <w:t>水疗法治疗特应性皮炎护理规范</w:t>
      </w:r>
      <w:r>
        <w:rPr>
          <w:rFonts w:ascii="仿宋_GB2312" w:hAnsi="宋体" w:hint="eastAsia"/>
          <w:szCs w:val="28"/>
        </w:rPr>
        <w:t>》（征求意见稿）和（征求意见稿）编制说明。</w:t>
      </w:r>
    </w:p>
    <w:p w:rsidR="009F212C" w:rsidRDefault="00B45127" w:rsidP="00705F4C">
      <w:pPr>
        <w:autoSpaceDE w:val="0"/>
        <w:autoSpaceDN w:val="0"/>
        <w:adjustRightInd w:val="0"/>
        <w:ind w:firstLine="640"/>
        <w:jc w:val="left"/>
        <w:rPr>
          <w:rFonts w:eastAsia="黑体"/>
          <w:bCs/>
          <w:szCs w:val="32"/>
        </w:rPr>
      </w:pPr>
      <w:bookmarkStart w:id="2" w:name="_Toc526940083"/>
      <w:r>
        <w:rPr>
          <w:rFonts w:eastAsia="黑体"/>
          <w:bCs/>
          <w:szCs w:val="32"/>
        </w:rPr>
        <w:t>四、</w:t>
      </w:r>
      <w:bookmarkEnd w:id="2"/>
      <w:r>
        <w:rPr>
          <w:rFonts w:eastAsia="黑体"/>
          <w:bCs/>
          <w:szCs w:val="32"/>
        </w:rPr>
        <w:t>制定标准的原则和依据，与现行法律、法规的关系，与有关国家标准、行业标准的协调情况</w:t>
      </w:r>
    </w:p>
    <w:p w:rsidR="009F212C" w:rsidRDefault="00B45127" w:rsidP="006A6B66">
      <w:pPr>
        <w:pStyle w:val="afe"/>
        <w:spacing w:line="560" w:lineRule="exact"/>
        <w:ind w:firstLineChars="100" w:firstLine="321"/>
        <w:outlineLvl w:val="1"/>
        <w:rPr>
          <w:rFonts w:ascii="Times New Roman" w:eastAsia="仿宋"/>
          <w:b/>
          <w:bCs/>
          <w:sz w:val="32"/>
          <w:szCs w:val="32"/>
        </w:rPr>
      </w:pPr>
      <w:r>
        <w:rPr>
          <w:rFonts w:ascii="Times New Roman" w:eastAsia="仿宋"/>
          <w:b/>
          <w:bCs/>
          <w:sz w:val="32"/>
          <w:szCs w:val="32"/>
        </w:rPr>
        <w:t>（一）编制原则</w:t>
      </w:r>
    </w:p>
    <w:p w:rsidR="009F212C" w:rsidRDefault="00B45127" w:rsidP="006A6B66">
      <w:pPr>
        <w:tabs>
          <w:tab w:val="center" w:pos="4201"/>
          <w:tab w:val="right" w:leader="dot" w:pos="9298"/>
        </w:tabs>
        <w:autoSpaceDE w:val="0"/>
        <w:autoSpaceDN w:val="0"/>
        <w:spacing w:line="560" w:lineRule="exact"/>
        <w:ind w:firstLine="643"/>
        <w:outlineLvl w:val="2"/>
        <w:rPr>
          <w:rFonts w:eastAsia="仿宋"/>
          <w:b/>
          <w:bCs/>
          <w:kern w:val="0"/>
          <w:szCs w:val="32"/>
        </w:rPr>
      </w:pPr>
      <w:r>
        <w:rPr>
          <w:rFonts w:eastAsia="仿宋"/>
          <w:b/>
          <w:bCs/>
          <w:kern w:val="0"/>
          <w:szCs w:val="32"/>
        </w:rPr>
        <w:t>1</w:t>
      </w:r>
      <w:r w:rsidR="00352D8D">
        <w:rPr>
          <w:rFonts w:eastAsia="仿宋" w:hint="eastAsia"/>
          <w:b/>
          <w:bCs/>
          <w:kern w:val="0"/>
          <w:szCs w:val="32"/>
        </w:rPr>
        <w:t>．</w:t>
      </w:r>
      <w:r>
        <w:rPr>
          <w:rFonts w:eastAsia="仿宋"/>
          <w:b/>
          <w:bCs/>
          <w:kern w:val="0"/>
          <w:szCs w:val="32"/>
        </w:rPr>
        <w:t>实用性原则</w:t>
      </w:r>
    </w:p>
    <w:p w:rsidR="009F212C" w:rsidRDefault="00B45127" w:rsidP="006A6B66">
      <w:pPr>
        <w:spacing w:line="560" w:lineRule="exact"/>
        <w:ind w:firstLine="640"/>
        <w:rPr>
          <w:rFonts w:ascii="仿宋_GB2312" w:hAnsi="宋体"/>
          <w:szCs w:val="28"/>
        </w:rPr>
      </w:pPr>
      <w:r>
        <w:rPr>
          <w:rFonts w:ascii="仿宋_GB2312" w:hAnsi="宋体" w:hint="eastAsia"/>
          <w:szCs w:val="28"/>
        </w:rPr>
        <w:t>本文件是在充分收集相关资料和文献，分析</w:t>
      </w:r>
      <w:r w:rsidR="000E78D6">
        <w:rPr>
          <w:rFonts w:ascii="仿宋_GB2312" w:hAnsi="宋体" w:hint="eastAsia"/>
          <w:szCs w:val="28"/>
        </w:rPr>
        <w:t>水疗法治疗特应性皮炎护理</w:t>
      </w:r>
      <w:r>
        <w:rPr>
          <w:rFonts w:ascii="仿宋_GB2312" w:hAnsi="宋体" w:hint="eastAsia"/>
          <w:szCs w:val="28"/>
        </w:rPr>
        <w:t>当前现状，在现有相关</w:t>
      </w:r>
      <w:r w:rsidR="000E78D6">
        <w:rPr>
          <w:rFonts w:ascii="仿宋_GB2312" w:hAnsi="宋体" w:hint="eastAsia"/>
          <w:szCs w:val="28"/>
        </w:rPr>
        <w:t>水疗法治疗特应性皮炎护理</w:t>
      </w:r>
      <w:r>
        <w:rPr>
          <w:rFonts w:ascii="仿宋_GB2312" w:hAnsi="宋体" w:hint="eastAsia"/>
          <w:szCs w:val="28"/>
        </w:rPr>
        <w:t>要求的基础上，结合编制单位</w:t>
      </w:r>
      <w:r>
        <w:rPr>
          <w:rFonts w:ascii="仿宋_GB2312" w:hAnsi="宋体"/>
          <w:szCs w:val="28"/>
        </w:rPr>
        <w:t>多年</w:t>
      </w:r>
      <w:r>
        <w:rPr>
          <w:rFonts w:ascii="仿宋_GB2312" w:hAnsi="宋体" w:hint="eastAsia"/>
          <w:szCs w:val="28"/>
        </w:rPr>
        <w:t>相关经验而总结起草的，符合当前</w:t>
      </w:r>
      <w:r w:rsidR="000E78D6">
        <w:rPr>
          <w:rFonts w:ascii="仿宋_GB2312" w:hAnsi="宋体" w:hint="eastAsia"/>
          <w:szCs w:val="28"/>
        </w:rPr>
        <w:t>水疗法治疗特应性皮炎护理</w:t>
      </w:r>
      <w:r>
        <w:rPr>
          <w:rFonts w:ascii="仿宋_GB2312" w:hAnsi="宋体" w:hint="eastAsia"/>
          <w:szCs w:val="28"/>
        </w:rPr>
        <w:t>发展的方向，具有较强的实用性和可操作性。</w:t>
      </w:r>
    </w:p>
    <w:p w:rsidR="009F212C" w:rsidRDefault="00B45127" w:rsidP="006A6B66">
      <w:pPr>
        <w:tabs>
          <w:tab w:val="center" w:pos="4201"/>
          <w:tab w:val="right" w:leader="dot" w:pos="9298"/>
        </w:tabs>
        <w:autoSpaceDE w:val="0"/>
        <w:autoSpaceDN w:val="0"/>
        <w:spacing w:line="560" w:lineRule="exact"/>
        <w:ind w:firstLine="643"/>
        <w:outlineLvl w:val="2"/>
        <w:rPr>
          <w:rFonts w:eastAsia="仿宋"/>
          <w:b/>
          <w:bCs/>
          <w:kern w:val="0"/>
          <w:szCs w:val="32"/>
        </w:rPr>
      </w:pPr>
      <w:r>
        <w:rPr>
          <w:rFonts w:eastAsia="仿宋" w:hint="eastAsia"/>
          <w:b/>
          <w:bCs/>
          <w:kern w:val="0"/>
          <w:szCs w:val="32"/>
        </w:rPr>
        <w:t>2</w:t>
      </w:r>
      <w:r w:rsidR="00352D8D">
        <w:rPr>
          <w:rFonts w:eastAsia="仿宋" w:hint="eastAsia"/>
          <w:b/>
          <w:bCs/>
          <w:kern w:val="0"/>
          <w:szCs w:val="32"/>
        </w:rPr>
        <w:t>．</w:t>
      </w:r>
      <w:r>
        <w:rPr>
          <w:rFonts w:eastAsia="仿宋" w:hint="eastAsia"/>
          <w:b/>
          <w:bCs/>
          <w:kern w:val="0"/>
          <w:szCs w:val="32"/>
        </w:rPr>
        <w:t>协调性原则</w:t>
      </w:r>
    </w:p>
    <w:p w:rsidR="009F212C" w:rsidRDefault="00B45127" w:rsidP="006A6B66">
      <w:pPr>
        <w:spacing w:line="560" w:lineRule="exact"/>
        <w:ind w:firstLine="640"/>
        <w:rPr>
          <w:rFonts w:ascii="仿宋_GB2312" w:hAnsi="宋体"/>
          <w:szCs w:val="28"/>
        </w:rPr>
      </w:pPr>
      <w:r>
        <w:rPr>
          <w:rFonts w:ascii="仿宋_GB2312" w:hAnsi="宋体" w:hint="eastAsia"/>
          <w:szCs w:val="28"/>
        </w:rPr>
        <w:t>本文件编写过程中注意了与</w:t>
      </w:r>
      <w:r w:rsidR="000E78D6">
        <w:rPr>
          <w:rFonts w:ascii="仿宋_GB2312" w:hAnsi="宋体" w:hint="eastAsia"/>
          <w:szCs w:val="28"/>
        </w:rPr>
        <w:t>水疗法治疗特应性皮炎护理</w:t>
      </w:r>
      <w:r>
        <w:rPr>
          <w:rFonts w:ascii="仿宋_GB2312" w:hAnsi="宋体" w:hint="eastAsia"/>
          <w:szCs w:val="28"/>
        </w:rPr>
        <w:t>相关法律法规的协调问题，在内容上与现行法律法规、标准协调一致。</w:t>
      </w:r>
    </w:p>
    <w:p w:rsidR="009F212C" w:rsidRDefault="00B45127" w:rsidP="006A6B66">
      <w:pPr>
        <w:tabs>
          <w:tab w:val="center" w:pos="4201"/>
          <w:tab w:val="right" w:leader="dot" w:pos="9298"/>
        </w:tabs>
        <w:autoSpaceDE w:val="0"/>
        <w:autoSpaceDN w:val="0"/>
        <w:spacing w:line="560" w:lineRule="exact"/>
        <w:ind w:firstLine="643"/>
        <w:outlineLvl w:val="2"/>
        <w:rPr>
          <w:rFonts w:eastAsia="仿宋"/>
          <w:b/>
          <w:bCs/>
          <w:kern w:val="0"/>
          <w:szCs w:val="32"/>
        </w:rPr>
      </w:pPr>
      <w:r>
        <w:rPr>
          <w:rFonts w:eastAsia="仿宋" w:hint="eastAsia"/>
          <w:b/>
          <w:bCs/>
          <w:kern w:val="0"/>
          <w:szCs w:val="32"/>
        </w:rPr>
        <w:t>3</w:t>
      </w:r>
      <w:r w:rsidR="00352D8D">
        <w:rPr>
          <w:rFonts w:eastAsia="仿宋" w:hint="eastAsia"/>
          <w:b/>
          <w:bCs/>
          <w:kern w:val="0"/>
          <w:szCs w:val="32"/>
        </w:rPr>
        <w:t>．</w:t>
      </w:r>
      <w:r>
        <w:rPr>
          <w:rFonts w:eastAsia="仿宋" w:hint="eastAsia"/>
          <w:b/>
          <w:bCs/>
          <w:kern w:val="0"/>
          <w:szCs w:val="32"/>
        </w:rPr>
        <w:t>规范性原则</w:t>
      </w:r>
    </w:p>
    <w:p w:rsidR="009F212C" w:rsidRDefault="00B45127" w:rsidP="006A6B66">
      <w:pPr>
        <w:spacing w:line="560" w:lineRule="exact"/>
        <w:ind w:firstLine="640"/>
        <w:rPr>
          <w:rFonts w:ascii="仿宋_GB2312" w:hAnsi="宋体"/>
          <w:szCs w:val="28"/>
        </w:rPr>
      </w:pPr>
      <w:r>
        <w:rPr>
          <w:rFonts w:ascii="仿宋_GB2312" w:hAnsi="宋体" w:hint="eastAsia"/>
          <w:szCs w:val="28"/>
        </w:rPr>
        <w:t>本文件严格参照GB/T 1.1—2020《标准化工作导则  第1部分：标准化文件的结构和起草规则》编写本标准的内容，保证标准的编写质量。</w:t>
      </w:r>
    </w:p>
    <w:p w:rsidR="009F212C" w:rsidRDefault="00B45127" w:rsidP="006A6B66">
      <w:pPr>
        <w:tabs>
          <w:tab w:val="center" w:pos="4201"/>
          <w:tab w:val="right" w:leader="dot" w:pos="9298"/>
        </w:tabs>
        <w:autoSpaceDE w:val="0"/>
        <w:autoSpaceDN w:val="0"/>
        <w:spacing w:line="560" w:lineRule="exact"/>
        <w:ind w:firstLine="643"/>
        <w:outlineLvl w:val="2"/>
        <w:rPr>
          <w:rFonts w:eastAsia="仿宋"/>
          <w:b/>
          <w:bCs/>
          <w:kern w:val="0"/>
          <w:szCs w:val="32"/>
        </w:rPr>
      </w:pPr>
      <w:r>
        <w:rPr>
          <w:rFonts w:eastAsia="仿宋" w:hint="eastAsia"/>
          <w:b/>
          <w:bCs/>
          <w:kern w:val="0"/>
          <w:szCs w:val="32"/>
        </w:rPr>
        <w:t>4</w:t>
      </w:r>
      <w:r w:rsidR="00352D8D">
        <w:rPr>
          <w:rFonts w:eastAsia="仿宋" w:hint="eastAsia"/>
          <w:b/>
          <w:bCs/>
          <w:kern w:val="0"/>
          <w:szCs w:val="32"/>
        </w:rPr>
        <w:t>．</w:t>
      </w:r>
      <w:r>
        <w:rPr>
          <w:rFonts w:eastAsia="仿宋" w:hint="eastAsia"/>
          <w:b/>
          <w:bCs/>
          <w:kern w:val="0"/>
          <w:szCs w:val="32"/>
        </w:rPr>
        <w:t>前瞻性原则</w:t>
      </w:r>
    </w:p>
    <w:p w:rsidR="009F212C" w:rsidRDefault="00B45127" w:rsidP="006A6B66">
      <w:pPr>
        <w:spacing w:line="560" w:lineRule="exact"/>
        <w:ind w:firstLine="640"/>
        <w:rPr>
          <w:rFonts w:ascii="仿宋_GB2312" w:hAnsi="宋体"/>
          <w:szCs w:val="28"/>
        </w:rPr>
      </w:pPr>
      <w:r>
        <w:rPr>
          <w:rFonts w:ascii="仿宋_GB2312" w:hAnsi="宋体" w:hint="eastAsia"/>
          <w:szCs w:val="28"/>
        </w:rPr>
        <w:lastRenderedPageBreak/>
        <w:t>本文件在兼顾当前区内</w:t>
      </w:r>
      <w:r w:rsidR="000E78D6">
        <w:rPr>
          <w:rFonts w:ascii="仿宋_GB2312" w:hAnsi="宋体" w:hint="eastAsia"/>
          <w:szCs w:val="28"/>
        </w:rPr>
        <w:t>水疗法治疗特应性皮炎护理</w:t>
      </w:r>
      <w:r>
        <w:rPr>
          <w:rFonts w:ascii="仿宋_GB2312" w:hAnsi="宋体" w:hint="eastAsia"/>
          <w:szCs w:val="28"/>
        </w:rPr>
        <w:t>现实情况的同时，还考虑到了</w:t>
      </w:r>
      <w:r w:rsidR="000E78D6">
        <w:rPr>
          <w:rFonts w:ascii="仿宋_GB2312" w:hAnsi="宋体" w:hint="eastAsia"/>
          <w:szCs w:val="28"/>
        </w:rPr>
        <w:t>水疗法治疗特应性皮炎护理</w:t>
      </w:r>
      <w:r>
        <w:rPr>
          <w:rFonts w:ascii="仿宋_GB2312" w:hAnsi="宋体" w:hint="eastAsia"/>
          <w:szCs w:val="28"/>
        </w:rPr>
        <w:t>快速发展的趋势和需要，在标准中体现了个别特色性、前瞻性和先进性条款，作为对</w:t>
      </w:r>
      <w:r w:rsidR="000E78D6">
        <w:rPr>
          <w:rFonts w:ascii="仿宋_GB2312" w:hAnsi="宋体" w:hint="eastAsia"/>
          <w:szCs w:val="28"/>
        </w:rPr>
        <w:t>水疗法治疗特应性皮炎护理</w:t>
      </w:r>
      <w:r>
        <w:rPr>
          <w:rFonts w:ascii="仿宋_GB2312" w:hAnsi="宋体" w:hint="eastAsia"/>
          <w:szCs w:val="28"/>
        </w:rPr>
        <w:t>的指导。</w:t>
      </w:r>
    </w:p>
    <w:p w:rsidR="009F212C" w:rsidRDefault="00B45127" w:rsidP="006A6B66">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rsidR="009F212C" w:rsidRDefault="00B45127" w:rsidP="006A6B66">
      <w:pPr>
        <w:spacing w:line="560" w:lineRule="exact"/>
        <w:ind w:firstLine="640"/>
        <w:rPr>
          <w:rFonts w:eastAsia="仿宋"/>
          <w:szCs w:val="32"/>
        </w:rPr>
      </w:pPr>
      <w:r>
        <w:rPr>
          <w:rFonts w:eastAsia="仿宋"/>
          <w:szCs w:val="32"/>
        </w:rPr>
        <w:t>本标准严格按照</w:t>
      </w:r>
      <w:r>
        <w:rPr>
          <w:rFonts w:eastAsia="仿宋"/>
          <w:szCs w:val="32"/>
        </w:rPr>
        <w:t>GB/T 1.1—2020</w:t>
      </w:r>
      <w:r>
        <w:rPr>
          <w:rFonts w:eastAsia="仿宋"/>
          <w:szCs w:val="32"/>
        </w:rPr>
        <w:t>《标准化工作导则</w:t>
      </w:r>
      <w:r>
        <w:rPr>
          <w:rFonts w:eastAsia="仿宋"/>
          <w:szCs w:val="32"/>
        </w:rPr>
        <w:t xml:space="preserve">  </w:t>
      </w:r>
      <w:r>
        <w:rPr>
          <w:rFonts w:eastAsia="仿宋"/>
          <w:szCs w:val="32"/>
        </w:rPr>
        <w:t>第</w:t>
      </w:r>
      <w:r>
        <w:rPr>
          <w:rFonts w:eastAsia="仿宋"/>
          <w:szCs w:val="32"/>
        </w:rPr>
        <w:t>1</w:t>
      </w:r>
      <w:r>
        <w:rPr>
          <w:rFonts w:eastAsia="仿宋"/>
          <w:szCs w:val="32"/>
        </w:rPr>
        <w:t>部分：标准化文件的结构和起草规则》的规则起草，标准主要内容参考相关标准文件并结合起草单位多年的</w:t>
      </w:r>
      <w:r>
        <w:rPr>
          <w:rFonts w:eastAsia="仿宋" w:hint="eastAsia"/>
          <w:szCs w:val="32"/>
        </w:rPr>
        <w:t>相关</w:t>
      </w:r>
      <w:r>
        <w:rPr>
          <w:rFonts w:eastAsia="仿宋"/>
          <w:szCs w:val="32"/>
        </w:rPr>
        <w:t>经验</w:t>
      </w:r>
      <w:r>
        <w:rPr>
          <w:rFonts w:eastAsia="仿宋" w:hint="eastAsia"/>
          <w:szCs w:val="32"/>
        </w:rPr>
        <w:t>和实践</w:t>
      </w:r>
      <w:r>
        <w:rPr>
          <w:rFonts w:eastAsia="仿宋"/>
          <w:szCs w:val="32"/>
        </w:rPr>
        <w:t>验证情况总结进行起草。</w:t>
      </w:r>
    </w:p>
    <w:p w:rsidR="009F212C" w:rsidRDefault="00B45127" w:rsidP="00705F4C">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rsidR="009F212C" w:rsidRDefault="00B45127" w:rsidP="006A6B66">
      <w:pPr>
        <w:spacing w:line="560" w:lineRule="exact"/>
        <w:ind w:firstLine="640"/>
        <w:rPr>
          <w:rFonts w:eastAsia="仿宋"/>
          <w:szCs w:val="32"/>
        </w:rPr>
      </w:pPr>
      <w:r>
        <w:rPr>
          <w:rFonts w:eastAsia="仿宋" w:hint="eastAsia"/>
          <w:szCs w:val="32"/>
        </w:rPr>
        <w:t>本编制工作组承诺本标准内容与各项指标不违反相关法律法规要求，且不低于国家强制性标准、推荐性国家标准和行业标准要求。</w:t>
      </w:r>
    </w:p>
    <w:p w:rsidR="009F212C" w:rsidRDefault="008E2CA9" w:rsidP="006A6B66">
      <w:pPr>
        <w:spacing w:line="560" w:lineRule="exact"/>
        <w:ind w:firstLine="640"/>
        <w:rPr>
          <w:rFonts w:ascii="仿宋_GB2312" w:hAnsi="宋体"/>
          <w:szCs w:val="28"/>
        </w:rPr>
      </w:pPr>
      <w:r w:rsidRPr="008E2CA9">
        <w:rPr>
          <w:rFonts w:ascii="仿宋_GB2312" w:hAnsi="宋体" w:hint="eastAsia"/>
          <w:szCs w:val="28"/>
        </w:rPr>
        <w:t>经查询，国内暂无“水疗法治疗特应性皮炎护理规范”标准，与“水疗法”“特应性皮炎”“皮肤护理”相关的标准有：《DB44/T 2259</w:t>
      </w:r>
      <w:r w:rsidR="00521472">
        <w:rPr>
          <w:rFonts w:ascii="仿宋_GB2312" w:hAnsi="宋体" w:hint="eastAsia"/>
          <w:szCs w:val="28"/>
        </w:rPr>
        <w:t>—</w:t>
      </w:r>
      <w:r w:rsidRPr="008E2CA9">
        <w:rPr>
          <w:rFonts w:ascii="仿宋_GB2312" w:hAnsi="宋体" w:hint="eastAsia"/>
          <w:szCs w:val="28"/>
        </w:rPr>
        <w:t>2020  特应性皮炎中医诊疗指南》，该标准规定了特应性皮炎的疾病诊断、中医辨证分型、治疗以及日常防护管理方法，适用于特应性皮炎的诊断和中医治疗，不涉</w:t>
      </w:r>
      <w:r w:rsidR="001E3540">
        <w:rPr>
          <w:rFonts w:ascii="仿宋_GB2312" w:hAnsi="宋体" w:hint="eastAsia"/>
          <w:szCs w:val="28"/>
        </w:rPr>
        <w:t>及</w:t>
      </w:r>
      <w:r w:rsidRPr="008E2CA9">
        <w:rPr>
          <w:rFonts w:ascii="仿宋_GB2312" w:hAnsi="宋体" w:hint="eastAsia"/>
          <w:szCs w:val="28"/>
        </w:rPr>
        <w:t>具体的水疗法治疗皮肤护理内容，不能指导水疗法治疗特应性皮炎护理，因此，制定团体标准《水</w:t>
      </w:r>
      <w:r>
        <w:rPr>
          <w:rFonts w:ascii="仿宋_GB2312" w:hAnsi="宋体" w:hint="eastAsia"/>
          <w:szCs w:val="28"/>
        </w:rPr>
        <w:t>疗法治疗特应性皮炎护理规范》具有创新性和紧迫性</w:t>
      </w:r>
      <w:r w:rsidR="00593466" w:rsidRPr="00593466">
        <w:rPr>
          <w:rFonts w:ascii="仿宋_GB2312" w:hAnsi="宋体" w:hint="eastAsia"/>
          <w:szCs w:val="28"/>
        </w:rPr>
        <w:t>。</w:t>
      </w:r>
    </w:p>
    <w:p w:rsidR="009F212C" w:rsidRPr="009926D7" w:rsidRDefault="00B45127" w:rsidP="009926D7">
      <w:pPr>
        <w:autoSpaceDE w:val="0"/>
        <w:autoSpaceDN w:val="0"/>
        <w:adjustRightInd w:val="0"/>
        <w:spacing w:line="560" w:lineRule="exact"/>
        <w:ind w:firstLine="640"/>
        <w:jc w:val="left"/>
        <w:rPr>
          <w:rFonts w:ascii="黑体" w:eastAsia="黑体" w:hAnsi="黑体" w:cs="仿宋_GB2312"/>
          <w:szCs w:val="32"/>
        </w:rPr>
      </w:pPr>
      <w:bookmarkStart w:id="3" w:name="_Toc526940084"/>
      <w:r>
        <w:rPr>
          <w:rFonts w:ascii="黑体" w:eastAsia="黑体" w:hAnsi="黑体" w:cs="仿宋_GB2312" w:hint="eastAsia"/>
          <w:szCs w:val="32"/>
        </w:rPr>
        <w:t>五、</w:t>
      </w:r>
      <w:bookmarkEnd w:id="3"/>
      <w:r>
        <w:rPr>
          <w:rFonts w:ascii="黑体" w:eastAsia="黑体" w:hAnsi="黑体" w:cs="仿宋_GB2312" w:hint="eastAsia"/>
          <w:szCs w:val="32"/>
        </w:rPr>
        <w:t>主要条款的说明</w:t>
      </w:r>
    </w:p>
    <w:p w:rsidR="009F212C" w:rsidRDefault="00B45127" w:rsidP="00B52ED7">
      <w:pPr>
        <w:spacing w:line="560" w:lineRule="exact"/>
        <w:ind w:firstLine="640"/>
        <w:rPr>
          <w:rFonts w:ascii="仿宋_GB2312" w:hAnsi="宋体"/>
          <w:szCs w:val="32"/>
          <w:lang w:val="zh-CN"/>
        </w:rPr>
      </w:pPr>
      <w:r>
        <w:rPr>
          <w:rFonts w:ascii="仿宋_GB2312" w:hAnsi="宋体" w:hint="eastAsia"/>
          <w:szCs w:val="32"/>
          <w:lang w:val="zh-CN"/>
        </w:rPr>
        <w:t>团体标准《</w:t>
      </w:r>
      <w:r w:rsidR="000E78D6">
        <w:rPr>
          <w:rFonts w:ascii="仿宋_GB2312" w:hAnsi="宋体" w:hint="eastAsia"/>
          <w:szCs w:val="32"/>
          <w:lang w:val="zh-CN"/>
        </w:rPr>
        <w:t>水疗法治疗特应性皮炎护理规范</w:t>
      </w:r>
      <w:r>
        <w:rPr>
          <w:rFonts w:ascii="仿宋_GB2312" w:hAnsi="宋体" w:hint="eastAsia"/>
          <w:szCs w:val="32"/>
          <w:lang w:val="zh-CN"/>
        </w:rPr>
        <w:t>》主要章节内容</w:t>
      </w:r>
      <w:r>
        <w:rPr>
          <w:rFonts w:ascii="仿宋_GB2312" w:hAnsi="宋体" w:hint="eastAsia"/>
          <w:szCs w:val="32"/>
          <w:lang w:val="zh-CN"/>
        </w:rPr>
        <w:lastRenderedPageBreak/>
        <w:t>包括</w:t>
      </w:r>
      <w:r w:rsidR="009926D7" w:rsidRPr="009926D7">
        <w:rPr>
          <w:rFonts w:ascii="仿宋_GB2312" w:hAnsi="宋体" w:hint="eastAsia"/>
          <w:szCs w:val="28"/>
        </w:rPr>
        <w:t>术语定义、</w:t>
      </w:r>
      <w:r w:rsidR="00710ED7">
        <w:rPr>
          <w:rFonts w:ascii="仿宋_GB2312" w:hAnsi="宋体" w:hint="eastAsia"/>
          <w:szCs w:val="28"/>
        </w:rPr>
        <w:t>基本要求、护理措施、随访管理</w:t>
      </w:r>
      <w:r>
        <w:rPr>
          <w:rFonts w:ascii="仿宋_GB2312" w:hAnsi="宋体" w:hint="eastAsia"/>
          <w:szCs w:val="32"/>
          <w:lang w:val="zh-CN"/>
        </w:rPr>
        <w:t>。本文件主要内容及依据来源说明如下：</w:t>
      </w:r>
    </w:p>
    <w:p w:rsidR="00593466" w:rsidRPr="00A24EF7" w:rsidRDefault="00A24EF7" w:rsidP="00A24EF7">
      <w:pPr>
        <w:autoSpaceDE w:val="0"/>
        <w:autoSpaceDN w:val="0"/>
        <w:adjustRightInd w:val="0"/>
        <w:spacing w:line="560" w:lineRule="exact"/>
        <w:ind w:firstLineChars="0" w:firstLine="640"/>
        <w:jc w:val="left"/>
        <w:rPr>
          <w:rFonts w:ascii="黑体" w:eastAsia="黑体" w:hAnsi="黑体" w:cs="仿宋_GB2312"/>
          <w:szCs w:val="32"/>
        </w:rPr>
      </w:pPr>
      <w:bookmarkStart w:id="4" w:name="_Toc526940086"/>
      <w:r>
        <w:rPr>
          <w:rFonts w:ascii="黑体" w:eastAsia="黑体" w:hAnsi="黑体" w:cs="仿宋_GB2312" w:hint="eastAsia"/>
          <w:szCs w:val="32"/>
        </w:rPr>
        <w:t>（一）</w:t>
      </w:r>
      <w:r w:rsidR="00593466" w:rsidRPr="00A24EF7">
        <w:rPr>
          <w:rFonts w:ascii="黑体" w:eastAsia="黑体" w:hAnsi="黑体" w:cs="仿宋_GB2312" w:hint="eastAsia"/>
          <w:szCs w:val="32"/>
        </w:rPr>
        <w:t>术语和定义</w:t>
      </w:r>
    </w:p>
    <w:p w:rsidR="00593466" w:rsidRPr="00182745" w:rsidRDefault="00182745" w:rsidP="00593466">
      <w:pPr>
        <w:autoSpaceDE w:val="0"/>
        <w:autoSpaceDN w:val="0"/>
        <w:adjustRightInd w:val="0"/>
        <w:spacing w:line="560" w:lineRule="exact"/>
        <w:ind w:firstLineChars="0"/>
        <w:jc w:val="left"/>
        <w:rPr>
          <w:rFonts w:ascii="仿宋_GB2312" w:hAnsi="宋体"/>
          <w:szCs w:val="32"/>
          <w:lang w:val="zh-CN"/>
        </w:rPr>
      </w:pPr>
      <w:r w:rsidRPr="003B7125">
        <w:rPr>
          <w:rFonts w:ascii="仿宋_GB2312" w:hAnsi="宋体" w:hint="eastAsia"/>
          <w:b/>
          <w:szCs w:val="32"/>
          <w:lang w:val="zh-CN"/>
        </w:rPr>
        <w:t>水疗法</w:t>
      </w:r>
      <w:r w:rsidRPr="00182745">
        <w:rPr>
          <w:rFonts w:ascii="仿宋_GB2312" w:hAnsi="宋体" w:hint="eastAsia"/>
          <w:szCs w:val="32"/>
          <w:lang w:val="zh-CN"/>
        </w:rPr>
        <w:t>：主要</w:t>
      </w:r>
      <w:r w:rsidR="00272096">
        <w:rPr>
          <w:rFonts w:ascii="仿宋_GB2312" w:hAnsi="宋体" w:hint="eastAsia"/>
          <w:szCs w:val="32"/>
          <w:lang w:val="zh-CN"/>
        </w:rPr>
        <w:t>参考《</w:t>
      </w:r>
      <w:r w:rsidR="00272096" w:rsidRPr="00272096">
        <w:rPr>
          <w:rFonts w:ascii="仿宋_GB2312" w:hAnsi="宋体" w:hint="eastAsia"/>
          <w:szCs w:val="32"/>
          <w:lang w:val="zh-CN"/>
        </w:rPr>
        <w:t>水疗康复技术专家共识</w:t>
      </w:r>
      <w:r w:rsidR="00272096">
        <w:rPr>
          <w:rFonts w:ascii="仿宋_GB2312" w:hAnsi="宋体" w:hint="eastAsia"/>
          <w:szCs w:val="32"/>
          <w:lang w:val="zh-CN"/>
        </w:rPr>
        <w:t>》中对水疗法的描述进行确定，明确其定义为：</w:t>
      </w:r>
      <w:r w:rsidR="00272096" w:rsidRPr="00272096">
        <w:rPr>
          <w:rFonts w:ascii="仿宋_GB2312" w:hAnsi="宋体" w:hint="eastAsia"/>
          <w:szCs w:val="32"/>
          <w:lang w:val="zh-CN"/>
        </w:rPr>
        <w:t>利用各种不同成分、温度、压力的水，以不同的形式作用于人体以达到机械及化学刺激作用来防治疾病的方法。</w:t>
      </w:r>
    </w:p>
    <w:tbl>
      <w:tblPr>
        <w:tblStyle w:val="afc"/>
        <w:tblW w:w="0" w:type="auto"/>
        <w:tblLook w:val="04A0" w:firstRow="1" w:lastRow="0" w:firstColumn="1" w:lastColumn="0" w:noHBand="0" w:noVBand="1"/>
      </w:tblPr>
      <w:tblGrid>
        <w:gridCol w:w="9174"/>
      </w:tblGrid>
      <w:tr w:rsidR="00272096" w:rsidTr="00272096">
        <w:tc>
          <w:tcPr>
            <w:tcW w:w="9174" w:type="dxa"/>
            <w:tcBorders>
              <w:top w:val="nil"/>
              <w:left w:val="nil"/>
              <w:bottom w:val="nil"/>
              <w:right w:val="nil"/>
            </w:tcBorders>
            <w:vAlign w:val="center"/>
          </w:tcPr>
          <w:p w:rsidR="00272096" w:rsidRDefault="00272096" w:rsidP="00272096">
            <w:pPr>
              <w:autoSpaceDE w:val="0"/>
              <w:autoSpaceDN w:val="0"/>
              <w:adjustRightInd w:val="0"/>
              <w:spacing w:line="360" w:lineRule="auto"/>
              <w:ind w:firstLineChars="0" w:firstLine="0"/>
              <w:jc w:val="center"/>
              <w:rPr>
                <w:rFonts w:ascii="黑体" w:eastAsia="黑体" w:hAnsi="黑体" w:cs="仿宋_GB2312"/>
                <w:szCs w:val="32"/>
              </w:rPr>
            </w:pPr>
            <w:r>
              <w:rPr>
                <w:noProof/>
              </w:rPr>
              <w:drawing>
                <wp:inline distT="0" distB="0" distL="0" distR="0" wp14:anchorId="6E31968E" wp14:editId="7F69ACDF">
                  <wp:extent cx="3209925" cy="2076450"/>
                  <wp:effectExtent l="19050" t="19050" r="2857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209925" cy="2076450"/>
                          </a:xfrm>
                          <a:prstGeom prst="rect">
                            <a:avLst/>
                          </a:prstGeom>
                          <a:ln>
                            <a:solidFill>
                              <a:schemeClr val="tx1"/>
                            </a:solidFill>
                          </a:ln>
                        </pic:spPr>
                      </pic:pic>
                    </a:graphicData>
                  </a:graphic>
                </wp:inline>
              </w:drawing>
            </w:r>
          </w:p>
        </w:tc>
      </w:tr>
      <w:tr w:rsidR="00272096" w:rsidTr="00272096">
        <w:tc>
          <w:tcPr>
            <w:tcW w:w="9174" w:type="dxa"/>
            <w:tcBorders>
              <w:top w:val="nil"/>
              <w:left w:val="nil"/>
              <w:bottom w:val="nil"/>
              <w:right w:val="nil"/>
            </w:tcBorders>
            <w:vAlign w:val="center"/>
          </w:tcPr>
          <w:p w:rsidR="00272096" w:rsidRDefault="00272096" w:rsidP="00272096">
            <w:pPr>
              <w:autoSpaceDE w:val="0"/>
              <w:autoSpaceDN w:val="0"/>
              <w:adjustRightInd w:val="0"/>
              <w:spacing w:line="560" w:lineRule="exact"/>
              <w:ind w:firstLineChars="0" w:firstLine="0"/>
              <w:jc w:val="center"/>
              <w:rPr>
                <w:rFonts w:ascii="黑体" w:eastAsia="黑体" w:hAnsi="黑体" w:cs="仿宋_GB2312"/>
                <w:szCs w:val="32"/>
              </w:rPr>
            </w:pPr>
            <w:r w:rsidRPr="00272096">
              <w:rPr>
                <w:rFonts w:ascii="仿宋_GB2312" w:hAnsi="宋体" w:hint="eastAsia"/>
                <w:szCs w:val="28"/>
              </w:rPr>
              <w:t>来源：水疗康复技术专家共识</w:t>
            </w:r>
          </w:p>
        </w:tc>
      </w:tr>
    </w:tbl>
    <w:p w:rsidR="00593466" w:rsidRDefault="00272096" w:rsidP="00593466">
      <w:pPr>
        <w:autoSpaceDE w:val="0"/>
        <w:autoSpaceDN w:val="0"/>
        <w:adjustRightInd w:val="0"/>
        <w:spacing w:line="560" w:lineRule="exact"/>
        <w:ind w:firstLineChars="0"/>
        <w:jc w:val="left"/>
        <w:rPr>
          <w:rFonts w:ascii="仿宋_GB2312" w:hAnsi="宋体"/>
          <w:szCs w:val="32"/>
          <w:lang w:val="zh-CN"/>
        </w:rPr>
      </w:pPr>
      <w:r w:rsidRPr="00272096">
        <w:rPr>
          <w:rFonts w:ascii="仿宋_GB2312" w:hAnsi="宋体" w:hint="eastAsia"/>
          <w:b/>
          <w:szCs w:val="32"/>
          <w:lang w:val="zh-CN"/>
        </w:rPr>
        <w:t>特应性皮炎</w:t>
      </w:r>
      <w:r w:rsidRPr="00272096">
        <w:rPr>
          <w:rFonts w:ascii="仿宋_GB2312" w:hAnsi="宋体" w:hint="eastAsia"/>
          <w:szCs w:val="32"/>
          <w:lang w:val="zh-CN"/>
        </w:rPr>
        <w:t>：主要</w:t>
      </w:r>
      <w:r>
        <w:rPr>
          <w:rFonts w:ascii="仿宋_GB2312" w:hAnsi="宋体" w:hint="eastAsia"/>
          <w:szCs w:val="32"/>
          <w:lang w:val="zh-CN"/>
        </w:rPr>
        <w:t>依据《</w:t>
      </w:r>
      <w:bookmarkStart w:id="5" w:name="OLE_LINK1"/>
      <w:bookmarkStart w:id="6" w:name="OLE_LINK2"/>
      <w:r w:rsidRPr="00272096">
        <w:rPr>
          <w:rFonts w:ascii="仿宋_GB2312" w:hAnsi="宋体" w:hint="eastAsia"/>
          <w:szCs w:val="32"/>
          <w:lang w:val="zh-CN"/>
        </w:rPr>
        <w:t>特应性皮炎治疗药物应用管理专家共识（2024版）</w:t>
      </w:r>
      <w:bookmarkEnd w:id="5"/>
      <w:bookmarkEnd w:id="6"/>
      <w:r>
        <w:rPr>
          <w:rFonts w:ascii="仿宋_GB2312" w:hAnsi="宋体" w:hint="eastAsia"/>
          <w:szCs w:val="32"/>
          <w:lang w:val="zh-CN"/>
        </w:rPr>
        <w:t>》中对特应性皮炎的描述进行确定，并根据标准的表述方式进行调整，明确其定义为：</w:t>
      </w:r>
      <w:r w:rsidRPr="0042141E">
        <w:rPr>
          <w:rFonts w:hint="eastAsia"/>
          <w:color w:val="000000" w:themeColor="text1"/>
          <w:lang w:bidi="ar"/>
        </w:rPr>
        <w:t>由</w:t>
      </w:r>
      <w:r w:rsidRPr="0042141E">
        <w:rPr>
          <w:color w:val="000000" w:themeColor="text1"/>
          <w:lang w:bidi="ar"/>
        </w:rPr>
        <w:t>遗传易感性、皮肤屏障功能障碍、皮肤菌群紊乱、免疫失调等因素参与发病</w:t>
      </w:r>
      <w:r w:rsidRPr="0042141E">
        <w:rPr>
          <w:rFonts w:hint="eastAsia"/>
          <w:color w:val="000000" w:themeColor="text1"/>
          <w:lang w:bidi="ar"/>
        </w:rPr>
        <w:t>的</w:t>
      </w:r>
      <w:r w:rsidRPr="0042141E">
        <w:rPr>
          <w:color w:val="000000" w:themeColor="text1"/>
          <w:lang w:bidi="ar"/>
        </w:rPr>
        <w:t>一种常见慢性复发性炎症性皮肤病</w:t>
      </w:r>
      <w:r w:rsidRPr="0042141E">
        <w:rPr>
          <w:rFonts w:hint="eastAsia"/>
          <w:color w:val="000000" w:themeColor="text1"/>
          <w:lang w:bidi="ar"/>
        </w:rPr>
        <w:t>。</w:t>
      </w:r>
    </w:p>
    <w:tbl>
      <w:tblPr>
        <w:tblStyle w:val="afc"/>
        <w:tblW w:w="0" w:type="auto"/>
        <w:tblLook w:val="04A0" w:firstRow="1" w:lastRow="0" w:firstColumn="1" w:lastColumn="0" w:noHBand="0" w:noVBand="1"/>
      </w:tblPr>
      <w:tblGrid>
        <w:gridCol w:w="9174"/>
      </w:tblGrid>
      <w:tr w:rsidR="00272096" w:rsidTr="00775596">
        <w:tc>
          <w:tcPr>
            <w:tcW w:w="9174" w:type="dxa"/>
            <w:tcBorders>
              <w:top w:val="nil"/>
              <w:left w:val="nil"/>
              <w:bottom w:val="nil"/>
              <w:right w:val="nil"/>
            </w:tcBorders>
            <w:vAlign w:val="center"/>
          </w:tcPr>
          <w:p w:rsidR="00272096" w:rsidRDefault="00BD3CC2" w:rsidP="00775596">
            <w:pPr>
              <w:autoSpaceDE w:val="0"/>
              <w:autoSpaceDN w:val="0"/>
              <w:adjustRightInd w:val="0"/>
              <w:spacing w:line="360" w:lineRule="auto"/>
              <w:ind w:firstLineChars="0" w:firstLine="0"/>
              <w:jc w:val="center"/>
              <w:rPr>
                <w:rFonts w:ascii="黑体" w:eastAsia="黑体" w:hAnsi="黑体" w:cs="仿宋_GB2312"/>
                <w:szCs w:val="32"/>
              </w:rPr>
            </w:pPr>
            <w:r>
              <w:rPr>
                <w:noProof/>
              </w:rPr>
              <w:lastRenderedPageBreak/>
              <w:drawing>
                <wp:inline distT="0" distB="0" distL="0" distR="0" wp14:anchorId="1419E305" wp14:editId="402701F8">
                  <wp:extent cx="5486400" cy="2087245"/>
                  <wp:effectExtent l="19050" t="19050" r="19050" b="273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087245"/>
                          </a:xfrm>
                          <a:prstGeom prst="rect">
                            <a:avLst/>
                          </a:prstGeom>
                          <a:ln>
                            <a:solidFill>
                              <a:schemeClr val="tx1"/>
                            </a:solidFill>
                          </a:ln>
                        </pic:spPr>
                      </pic:pic>
                    </a:graphicData>
                  </a:graphic>
                </wp:inline>
              </w:drawing>
            </w:r>
          </w:p>
        </w:tc>
      </w:tr>
      <w:tr w:rsidR="00272096" w:rsidTr="00775596">
        <w:tc>
          <w:tcPr>
            <w:tcW w:w="9174" w:type="dxa"/>
            <w:tcBorders>
              <w:top w:val="nil"/>
              <w:left w:val="nil"/>
              <w:bottom w:val="nil"/>
              <w:right w:val="nil"/>
            </w:tcBorders>
            <w:vAlign w:val="center"/>
          </w:tcPr>
          <w:p w:rsidR="00272096" w:rsidRDefault="00272096" w:rsidP="00775596">
            <w:pPr>
              <w:autoSpaceDE w:val="0"/>
              <w:autoSpaceDN w:val="0"/>
              <w:adjustRightInd w:val="0"/>
              <w:spacing w:line="560" w:lineRule="exact"/>
              <w:ind w:firstLineChars="0" w:firstLine="0"/>
              <w:jc w:val="center"/>
              <w:rPr>
                <w:rFonts w:ascii="黑体" w:eastAsia="黑体" w:hAnsi="黑体" w:cs="仿宋_GB2312"/>
                <w:szCs w:val="32"/>
              </w:rPr>
            </w:pPr>
            <w:r w:rsidRPr="00272096">
              <w:rPr>
                <w:rFonts w:ascii="仿宋_GB2312" w:hAnsi="宋体" w:hint="eastAsia"/>
                <w:szCs w:val="28"/>
              </w:rPr>
              <w:t>来源：</w:t>
            </w:r>
            <w:r w:rsidRPr="00272096">
              <w:rPr>
                <w:rFonts w:ascii="仿宋_GB2312" w:hAnsi="宋体" w:hint="eastAsia"/>
                <w:szCs w:val="32"/>
                <w:lang w:val="zh-CN"/>
              </w:rPr>
              <w:t>特应性皮炎治疗药物应用管理专家共识（2024版）</w:t>
            </w:r>
          </w:p>
        </w:tc>
      </w:tr>
    </w:tbl>
    <w:p w:rsidR="00593466" w:rsidRPr="00A24EF7" w:rsidRDefault="00A24EF7" w:rsidP="00F5675D">
      <w:pPr>
        <w:autoSpaceDE w:val="0"/>
        <w:autoSpaceDN w:val="0"/>
        <w:adjustRightInd w:val="0"/>
        <w:spacing w:line="560" w:lineRule="exact"/>
        <w:ind w:firstLineChars="100" w:firstLine="320"/>
        <w:jc w:val="left"/>
        <w:rPr>
          <w:rFonts w:ascii="黑体" w:eastAsia="黑体" w:hAnsi="黑体" w:cs="仿宋_GB2312"/>
          <w:szCs w:val="32"/>
        </w:rPr>
      </w:pPr>
      <w:r>
        <w:rPr>
          <w:rFonts w:ascii="黑体" w:eastAsia="黑体" w:hAnsi="黑体" w:cs="仿宋_GB2312" w:hint="eastAsia"/>
          <w:szCs w:val="32"/>
        </w:rPr>
        <w:t>（二）</w:t>
      </w:r>
      <w:r w:rsidR="007D1DB2">
        <w:rPr>
          <w:rFonts w:ascii="黑体" w:eastAsia="黑体" w:hAnsi="黑体" w:cs="仿宋_GB2312" w:hint="eastAsia"/>
          <w:szCs w:val="32"/>
        </w:rPr>
        <w:t>基本要求</w:t>
      </w:r>
    </w:p>
    <w:p w:rsidR="007D1DB2" w:rsidRDefault="007D1DB2" w:rsidP="007D1DB2">
      <w:pPr>
        <w:autoSpaceDE w:val="0"/>
        <w:autoSpaceDN w:val="0"/>
        <w:adjustRightInd w:val="0"/>
        <w:spacing w:line="560" w:lineRule="exact"/>
        <w:ind w:firstLine="640"/>
        <w:jc w:val="left"/>
        <w:rPr>
          <w:rFonts w:ascii="仿宋_GB2312" w:hAnsi="宋体"/>
          <w:szCs w:val="32"/>
          <w:lang w:val="zh-CN"/>
        </w:rPr>
      </w:pPr>
      <w:r w:rsidRPr="007D1DB2">
        <w:rPr>
          <w:rFonts w:ascii="仿宋_GB2312" w:hAnsi="宋体" w:hint="eastAsia"/>
          <w:szCs w:val="32"/>
          <w:lang w:val="zh-CN"/>
        </w:rPr>
        <w:t>主要针对人员、环境、耗材及药品</w:t>
      </w:r>
      <w:r>
        <w:rPr>
          <w:rFonts w:ascii="仿宋_GB2312" w:hAnsi="宋体" w:hint="eastAsia"/>
          <w:szCs w:val="32"/>
          <w:lang w:val="zh-CN"/>
        </w:rPr>
        <w:t>等方面进行了规定。</w:t>
      </w:r>
    </w:p>
    <w:p w:rsidR="007D1DB2" w:rsidRDefault="007D1DB2" w:rsidP="007D1DB2">
      <w:pPr>
        <w:autoSpaceDE w:val="0"/>
        <w:autoSpaceDN w:val="0"/>
        <w:adjustRightInd w:val="0"/>
        <w:spacing w:line="560" w:lineRule="exact"/>
        <w:ind w:firstLine="640"/>
        <w:jc w:val="left"/>
        <w:rPr>
          <w:rFonts w:ascii="仿宋_GB2312" w:hAnsi="宋体"/>
          <w:szCs w:val="32"/>
          <w:lang w:val="zh-CN"/>
        </w:rPr>
      </w:pPr>
      <w:r>
        <w:rPr>
          <w:rFonts w:ascii="仿宋_GB2312" w:hAnsi="宋体" w:hint="eastAsia"/>
          <w:szCs w:val="32"/>
          <w:lang w:val="zh-CN"/>
        </w:rPr>
        <w:t>在</w:t>
      </w:r>
      <w:r w:rsidRPr="003E2417">
        <w:rPr>
          <w:rFonts w:ascii="仿宋_GB2312" w:hAnsi="宋体" w:hint="eastAsia"/>
          <w:b/>
          <w:szCs w:val="32"/>
          <w:lang w:val="zh-CN"/>
        </w:rPr>
        <w:t>人员</w:t>
      </w:r>
      <w:r w:rsidR="003E2417">
        <w:rPr>
          <w:rFonts w:ascii="仿宋_GB2312" w:hAnsi="宋体" w:hint="eastAsia"/>
          <w:b/>
          <w:szCs w:val="32"/>
          <w:lang w:val="zh-CN"/>
        </w:rPr>
        <w:t>要求</w:t>
      </w:r>
      <w:r>
        <w:rPr>
          <w:rFonts w:ascii="仿宋_GB2312" w:hAnsi="宋体" w:hint="eastAsia"/>
          <w:szCs w:val="32"/>
          <w:lang w:val="zh-CN"/>
        </w:rPr>
        <w:t>方面，为保证护理人员的专业性，以便更好地为患者提供治疗服务，规定了护理人员应经过皮肤科专科培训合格。</w:t>
      </w:r>
    </w:p>
    <w:p w:rsidR="00593466" w:rsidRPr="007D1DB2" w:rsidRDefault="007D1DB2" w:rsidP="007D1DB2">
      <w:pPr>
        <w:autoSpaceDE w:val="0"/>
        <w:autoSpaceDN w:val="0"/>
        <w:adjustRightInd w:val="0"/>
        <w:spacing w:line="560" w:lineRule="exact"/>
        <w:ind w:firstLine="640"/>
        <w:jc w:val="left"/>
        <w:rPr>
          <w:rFonts w:ascii="仿宋_GB2312" w:hAnsi="宋体"/>
          <w:szCs w:val="32"/>
          <w:lang w:val="zh-CN"/>
        </w:rPr>
      </w:pPr>
      <w:r>
        <w:rPr>
          <w:rFonts w:ascii="仿宋_GB2312" w:hAnsi="宋体" w:hint="eastAsia"/>
          <w:szCs w:val="32"/>
          <w:lang w:val="zh-CN"/>
        </w:rPr>
        <w:t>在</w:t>
      </w:r>
      <w:r w:rsidRPr="003E2417">
        <w:rPr>
          <w:rFonts w:ascii="仿宋_GB2312" w:hAnsi="宋体" w:hint="eastAsia"/>
          <w:b/>
          <w:szCs w:val="32"/>
          <w:lang w:val="zh-CN"/>
        </w:rPr>
        <w:t>环境要求</w:t>
      </w:r>
      <w:r>
        <w:rPr>
          <w:rFonts w:ascii="仿宋_GB2312" w:hAnsi="宋体" w:hint="eastAsia"/>
          <w:szCs w:val="32"/>
          <w:lang w:val="zh-CN"/>
        </w:rPr>
        <w:t>方面，因为</w:t>
      </w:r>
      <w:r w:rsidRPr="007D1DB2">
        <w:rPr>
          <w:rFonts w:ascii="仿宋_GB2312" w:hAnsi="宋体" w:hint="eastAsia"/>
          <w:szCs w:val="32"/>
          <w:lang w:val="zh-CN"/>
        </w:rPr>
        <w:t>特应性皮炎是一种过敏性疾病，患者的皮肤对外界刺激非常敏感</w:t>
      </w:r>
      <w:r>
        <w:rPr>
          <w:rFonts w:ascii="仿宋_GB2312" w:hAnsi="宋体" w:hint="eastAsia"/>
          <w:szCs w:val="32"/>
          <w:lang w:val="zh-CN"/>
        </w:rPr>
        <w:t>，</w:t>
      </w:r>
      <w:r w:rsidRPr="007D1DB2">
        <w:rPr>
          <w:rFonts w:ascii="仿宋_GB2312" w:hAnsi="宋体" w:hint="eastAsia"/>
          <w:szCs w:val="32"/>
          <w:lang w:val="zh-CN"/>
        </w:rPr>
        <w:t>治疗室如果环境不清洁，容易滋生细菌和真菌，可能导致感染，进一步影响病情和患者康复</w:t>
      </w:r>
      <w:r w:rsidR="003E2417">
        <w:rPr>
          <w:rFonts w:ascii="仿宋_GB2312" w:hAnsi="宋体" w:hint="eastAsia"/>
          <w:szCs w:val="32"/>
          <w:lang w:val="zh-CN"/>
        </w:rPr>
        <w:t>，而</w:t>
      </w:r>
      <w:r w:rsidR="003E2417" w:rsidRPr="007D1DB2">
        <w:rPr>
          <w:rFonts w:ascii="仿宋_GB2312" w:hAnsi="宋体" w:hint="eastAsia"/>
          <w:szCs w:val="32"/>
          <w:lang w:val="zh-CN"/>
        </w:rPr>
        <w:t>紫外线消毒可以进一步保护患者免受感染影响</w:t>
      </w:r>
      <w:r w:rsidR="003E2417">
        <w:rPr>
          <w:rFonts w:ascii="仿宋_GB2312" w:hAnsi="宋体" w:hint="eastAsia"/>
          <w:szCs w:val="32"/>
          <w:lang w:val="zh-CN"/>
        </w:rPr>
        <w:t>，</w:t>
      </w:r>
      <w:r w:rsidRPr="007D1DB2">
        <w:rPr>
          <w:rFonts w:ascii="仿宋_GB2312" w:hAnsi="宋体" w:hint="eastAsia"/>
          <w:szCs w:val="32"/>
          <w:lang w:val="zh-CN"/>
        </w:rPr>
        <w:t>通风良好</w:t>
      </w:r>
      <w:r w:rsidR="003E2417">
        <w:rPr>
          <w:rFonts w:ascii="仿宋_GB2312" w:hAnsi="宋体" w:hint="eastAsia"/>
          <w:szCs w:val="32"/>
          <w:lang w:val="zh-CN"/>
        </w:rPr>
        <w:t>是为了</w:t>
      </w:r>
      <w:r w:rsidRPr="007D1DB2">
        <w:rPr>
          <w:rFonts w:ascii="仿宋_GB2312" w:hAnsi="宋体" w:hint="eastAsia"/>
          <w:szCs w:val="32"/>
          <w:lang w:val="zh-CN"/>
        </w:rPr>
        <w:t>减少空气中的过敏原和其他刺激物对患者的潜在影响</w:t>
      </w:r>
      <w:r>
        <w:rPr>
          <w:rFonts w:ascii="仿宋_GB2312" w:hAnsi="宋体" w:hint="eastAsia"/>
          <w:szCs w:val="32"/>
          <w:lang w:val="zh-CN"/>
        </w:rPr>
        <w:t>。此外，</w:t>
      </w:r>
      <w:r w:rsidR="003E2417">
        <w:rPr>
          <w:rFonts w:ascii="仿宋_GB2312" w:hAnsi="宋体" w:hint="eastAsia"/>
          <w:szCs w:val="32"/>
          <w:lang w:val="zh-CN"/>
        </w:rPr>
        <w:t>从保暖的角度考虑，</w:t>
      </w:r>
      <w:r w:rsidR="003E2417" w:rsidRPr="003E2417">
        <w:rPr>
          <w:rFonts w:ascii="仿宋_GB2312" w:hAnsi="宋体" w:hint="eastAsia"/>
          <w:szCs w:val="32"/>
          <w:lang w:val="zh-CN"/>
        </w:rPr>
        <w:t>防止</w:t>
      </w:r>
      <w:r w:rsidR="003E2417">
        <w:rPr>
          <w:rFonts w:ascii="仿宋_GB2312" w:hAnsi="宋体" w:hint="eastAsia"/>
          <w:szCs w:val="32"/>
          <w:lang w:val="zh-CN"/>
        </w:rPr>
        <w:t>患者</w:t>
      </w:r>
      <w:r w:rsidR="003E2417" w:rsidRPr="003E2417">
        <w:rPr>
          <w:rFonts w:ascii="仿宋_GB2312" w:hAnsi="宋体" w:hint="eastAsia"/>
          <w:szCs w:val="32"/>
          <w:lang w:val="zh-CN"/>
        </w:rPr>
        <w:t>受凉</w:t>
      </w:r>
      <w:r w:rsidR="003E2417">
        <w:rPr>
          <w:rFonts w:ascii="仿宋_GB2312" w:hAnsi="宋体" w:hint="eastAsia"/>
          <w:szCs w:val="32"/>
          <w:lang w:val="zh-CN"/>
        </w:rPr>
        <w:t>，室内温度也应在</w:t>
      </w:r>
      <w:r w:rsidR="003E2417" w:rsidRPr="007D1DB2">
        <w:rPr>
          <w:rFonts w:ascii="仿宋_GB2312" w:hAnsi="宋体" w:hint="eastAsia"/>
          <w:szCs w:val="32"/>
          <w:lang w:val="zh-CN"/>
        </w:rPr>
        <w:t>22℃～24 ℃</w:t>
      </w:r>
      <w:r w:rsidR="003E2417">
        <w:rPr>
          <w:rFonts w:ascii="仿宋_GB2312" w:hAnsi="宋体" w:hint="eastAsia"/>
          <w:szCs w:val="32"/>
          <w:lang w:val="zh-CN"/>
        </w:rPr>
        <w:t>的适宜范围内。</w:t>
      </w:r>
      <w:r>
        <w:rPr>
          <w:rFonts w:ascii="仿宋_GB2312" w:hAnsi="宋体" w:hint="eastAsia"/>
          <w:szCs w:val="32"/>
          <w:lang w:val="zh-CN"/>
        </w:rPr>
        <w:t>因此，规定了治疗室应保持</w:t>
      </w:r>
      <w:r w:rsidRPr="007D1DB2">
        <w:rPr>
          <w:rFonts w:ascii="仿宋_GB2312" w:hAnsi="宋体" w:hint="eastAsia"/>
          <w:szCs w:val="32"/>
          <w:lang w:val="zh-CN"/>
        </w:rPr>
        <w:t>清洁、舒适、安全，通风良好，维持室内温度在</w:t>
      </w:r>
      <w:bookmarkStart w:id="7" w:name="OLE_LINK5"/>
      <w:bookmarkStart w:id="8" w:name="OLE_LINK6"/>
      <w:r w:rsidRPr="007D1DB2">
        <w:rPr>
          <w:rFonts w:ascii="仿宋_GB2312" w:hAnsi="宋体" w:hint="eastAsia"/>
          <w:szCs w:val="32"/>
          <w:lang w:val="zh-CN"/>
        </w:rPr>
        <w:t>22℃～24 ℃</w:t>
      </w:r>
      <w:bookmarkEnd w:id="7"/>
      <w:bookmarkEnd w:id="8"/>
      <w:r>
        <w:rPr>
          <w:rFonts w:ascii="仿宋_GB2312" w:hAnsi="宋体" w:hint="eastAsia"/>
          <w:szCs w:val="32"/>
          <w:lang w:val="zh-CN"/>
        </w:rPr>
        <w:t>，</w:t>
      </w:r>
      <w:proofErr w:type="gramStart"/>
      <w:r>
        <w:rPr>
          <w:rFonts w:ascii="仿宋_GB2312" w:hAnsi="宋体" w:hint="eastAsia"/>
          <w:szCs w:val="32"/>
          <w:lang w:val="zh-CN"/>
        </w:rPr>
        <w:t>且</w:t>
      </w:r>
      <w:r w:rsidRPr="007D1DB2">
        <w:rPr>
          <w:rFonts w:ascii="仿宋_GB2312" w:hAnsi="宋体" w:hint="eastAsia"/>
          <w:szCs w:val="32"/>
          <w:lang w:val="zh-CN"/>
        </w:rPr>
        <w:t>室内</w:t>
      </w:r>
      <w:r>
        <w:rPr>
          <w:rFonts w:ascii="仿宋_GB2312" w:hAnsi="宋体" w:hint="eastAsia"/>
          <w:szCs w:val="32"/>
          <w:lang w:val="zh-CN"/>
        </w:rPr>
        <w:t>应</w:t>
      </w:r>
      <w:proofErr w:type="gramEnd"/>
      <w:r w:rsidRPr="007D1DB2">
        <w:rPr>
          <w:rFonts w:ascii="仿宋_GB2312" w:hAnsi="宋体" w:hint="eastAsia"/>
          <w:szCs w:val="32"/>
          <w:lang w:val="zh-CN"/>
        </w:rPr>
        <w:t>定期进行湿式打扫，紫外线空气消毒</w:t>
      </w:r>
      <w:r>
        <w:rPr>
          <w:rFonts w:ascii="仿宋_GB2312" w:hAnsi="宋体" w:hint="eastAsia"/>
          <w:szCs w:val="32"/>
          <w:lang w:val="zh-CN"/>
        </w:rPr>
        <w:t>。</w:t>
      </w:r>
    </w:p>
    <w:p w:rsidR="00593466" w:rsidRPr="003E2417" w:rsidRDefault="003E2417" w:rsidP="00705F4C">
      <w:pPr>
        <w:autoSpaceDE w:val="0"/>
        <w:autoSpaceDN w:val="0"/>
        <w:adjustRightInd w:val="0"/>
        <w:spacing w:line="560" w:lineRule="exact"/>
        <w:ind w:firstLine="640"/>
        <w:jc w:val="left"/>
        <w:rPr>
          <w:rFonts w:ascii="仿宋_GB2312" w:hAnsi="宋体"/>
          <w:szCs w:val="32"/>
          <w:lang w:val="zh-CN"/>
        </w:rPr>
      </w:pPr>
      <w:r w:rsidRPr="003E2417">
        <w:rPr>
          <w:rFonts w:ascii="仿宋_GB2312" w:hAnsi="宋体" w:hint="eastAsia"/>
          <w:szCs w:val="32"/>
          <w:lang w:val="zh-CN"/>
        </w:rPr>
        <w:t>在</w:t>
      </w:r>
      <w:r w:rsidRPr="003E2417">
        <w:rPr>
          <w:rFonts w:ascii="仿宋_GB2312" w:hAnsi="宋体" w:hint="eastAsia"/>
          <w:b/>
          <w:szCs w:val="32"/>
          <w:lang w:val="zh-CN"/>
        </w:rPr>
        <w:t>耗材及药品</w:t>
      </w:r>
      <w:r w:rsidRPr="003E2417">
        <w:rPr>
          <w:rFonts w:ascii="仿宋_GB2312" w:hAnsi="宋体" w:hint="eastAsia"/>
          <w:szCs w:val="32"/>
          <w:lang w:val="zh-CN"/>
        </w:rPr>
        <w:t>方面，</w:t>
      </w:r>
      <w:r>
        <w:rPr>
          <w:rFonts w:ascii="仿宋_GB2312" w:hAnsi="宋体" w:hint="eastAsia"/>
          <w:szCs w:val="32"/>
          <w:lang w:val="zh-CN"/>
        </w:rPr>
        <w:t>主要根据治疗过程中实际所用到的耗材及药品列出，包括</w:t>
      </w:r>
      <w:r w:rsidRPr="003E2417">
        <w:rPr>
          <w:rFonts w:ascii="仿宋_GB2312" w:hAnsi="宋体" w:hint="eastAsia"/>
          <w:szCs w:val="32"/>
          <w:lang w:val="zh-CN"/>
        </w:rPr>
        <w:t>浴盆、毛巾、温水、一次性浴袋、医嘱所列的药物、防滑垫、拖鞋</w:t>
      </w:r>
      <w:r>
        <w:rPr>
          <w:rFonts w:ascii="仿宋_GB2312" w:hAnsi="宋体" w:hint="eastAsia"/>
          <w:szCs w:val="32"/>
          <w:lang w:val="zh-CN"/>
        </w:rPr>
        <w:t>等。</w:t>
      </w:r>
    </w:p>
    <w:p w:rsidR="00593466" w:rsidRDefault="00F5675D" w:rsidP="00F5675D">
      <w:pPr>
        <w:autoSpaceDE w:val="0"/>
        <w:autoSpaceDN w:val="0"/>
        <w:adjustRightInd w:val="0"/>
        <w:spacing w:line="560" w:lineRule="exact"/>
        <w:ind w:firstLineChars="0" w:firstLine="0"/>
        <w:jc w:val="left"/>
        <w:rPr>
          <w:rFonts w:ascii="黑体" w:eastAsia="黑体" w:hAnsi="黑体" w:cs="仿宋_GB2312"/>
          <w:szCs w:val="32"/>
        </w:rPr>
      </w:pPr>
      <w:r>
        <w:rPr>
          <w:rFonts w:ascii="黑体" w:eastAsia="黑体" w:hAnsi="黑体" w:cs="仿宋_GB2312" w:hint="eastAsia"/>
          <w:szCs w:val="32"/>
        </w:rPr>
        <w:t>（三）适应症及禁忌证</w:t>
      </w:r>
    </w:p>
    <w:p w:rsidR="00F5675D" w:rsidRDefault="00F5675D" w:rsidP="003C4537">
      <w:pPr>
        <w:autoSpaceDE w:val="0"/>
        <w:autoSpaceDN w:val="0"/>
        <w:adjustRightInd w:val="0"/>
        <w:spacing w:line="560" w:lineRule="exact"/>
        <w:ind w:firstLine="640"/>
        <w:rPr>
          <w:rFonts w:ascii="仿宋_GB2312" w:hAnsi="宋体"/>
          <w:szCs w:val="32"/>
          <w:lang w:val="zh-CN"/>
        </w:rPr>
      </w:pPr>
      <w:r w:rsidRPr="00F5675D">
        <w:rPr>
          <w:rFonts w:ascii="仿宋_GB2312" w:hAnsi="宋体" w:hint="eastAsia"/>
          <w:szCs w:val="32"/>
          <w:lang w:val="zh-CN"/>
        </w:rPr>
        <w:lastRenderedPageBreak/>
        <w:t>适应症及禁忌症主要</w:t>
      </w:r>
      <w:r>
        <w:rPr>
          <w:rFonts w:ascii="仿宋_GB2312" w:hAnsi="宋体" w:hint="eastAsia"/>
          <w:szCs w:val="32"/>
          <w:lang w:val="zh-CN"/>
        </w:rPr>
        <w:t>依据</w:t>
      </w:r>
      <w:r>
        <w:rPr>
          <w:rFonts w:hint="eastAsia"/>
        </w:rPr>
        <w:t>《</w:t>
      </w:r>
      <w:r w:rsidRPr="0019478C">
        <w:rPr>
          <w:rFonts w:hint="eastAsia"/>
        </w:rPr>
        <w:t>水疗康复技术专家共识</w:t>
      </w:r>
      <w:r>
        <w:rPr>
          <w:rFonts w:hint="eastAsia"/>
        </w:rPr>
        <w:t>》所列适应症及禁忌症并结合起草单位在水疗法治疗特应性皮炎方面的经验进行总结明确。适应症包括</w:t>
      </w:r>
      <w:r w:rsidRPr="00F5675D">
        <w:rPr>
          <w:rFonts w:hint="eastAsia"/>
        </w:rPr>
        <w:t>全身慢性瘙痒性皮肤病，如皮肤瘙痒症、泛发性神经性皮炎、异位性皮炎等；全身肥厚浸润性皮肤病，如全身性硬皮病、银屑病等。</w:t>
      </w:r>
      <w:r w:rsidR="005076E7">
        <w:rPr>
          <w:rFonts w:hint="eastAsia"/>
        </w:rPr>
        <w:t>禁忌症包括</w:t>
      </w:r>
      <w:r w:rsidR="005076E7" w:rsidRPr="005076E7">
        <w:rPr>
          <w:rFonts w:hint="eastAsia"/>
        </w:rPr>
        <w:t>有皮损严重感染、严重心脑血管疾病、糖尿病血糖控制不佳、结核活动期意识障碍</w:t>
      </w:r>
      <w:r w:rsidR="005076E7">
        <w:rPr>
          <w:rFonts w:hint="eastAsia"/>
        </w:rPr>
        <w:t>患者</w:t>
      </w:r>
      <w:r w:rsidR="005076E7" w:rsidRPr="005076E7">
        <w:rPr>
          <w:rFonts w:hint="eastAsia"/>
        </w:rPr>
        <w:t>、肢体感觉障碍者</w:t>
      </w:r>
      <w:r w:rsidR="005076E7">
        <w:rPr>
          <w:rFonts w:hint="eastAsia"/>
        </w:rPr>
        <w:t>等</w:t>
      </w:r>
      <w:r w:rsidR="005076E7" w:rsidRPr="005076E7">
        <w:rPr>
          <w:rFonts w:hint="eastAsia"/>
        </w:rPr>
        <w:t>。</w:t>
      </w:r>
    </w:p>
    <w:p w:rsidR="00F5675D" w:rsidRDefault="003A630E" w:rsidP="00F5675D">
      <w:pPr>
        <w:autoSpaceDE w:val="0"/>
        <w:autoSpaceDN w:val="0"/>
        <w:adjustRightInd w:val="0"/>
        <w:spacing w:line="560" w:lineRule="exact"/>
        <w:ind w:firstLineChars="150" w:firstLine="480"/>
        <w:jc w:val="left"/>
        <w:rPr>
          <w:rFonts w:ascii="黑体" w:eastAsia="黑体" w:hAnsi="黑体" w:cs="仿宋_GB2312"/>
          <w:szCs w:val="32"/>
        </w:rPr>
      </w:pPr>
      <w:r>
        <w:rPr>
          <w:rFonts w:ascii="黑体" w:eastAsia="黑体" w:hAnsi="黑体" w:cs="仿宋_GB2312" w:hint="eastAsia"/>
          <w:szCs w:val="32"/>
        </w:rPr>
        <w:t>（四）护理措施</w:t>
      </w:r>
    </w:p>
    <w:p w:rsidR="003A630E" w:rsidRPr="00375CEC" w:rsidRDefault="00375CEC" w:rsidP="00375CEC">
      <w:pPr>
        <w:autoSpaceDE w:val="0"/>
        <w:autoSpaceDN w:val="0"/>
        <w:adjustRightInd w:val="0"/>
        <w:spacing w:line="560" w:lineRule="exact"/>
        <w:ind w:firstLineChars="150" w:firstLine="482"/>
        <w:jc w:val="left"/>
        <w:rPr>
          <w:rFonts w:ascii="仿宋_GB2312" w:hAnsi="宋体"/>
          <w:b/>
          <w:szCs w:val="32"/>
          <w:lang w:val="zh-CN"/>
        </w:rPr>
      </w:pPr>
      <w:r w:rsidRPr="00375CEC">
        <w:rPr>
          <w:rFonts w:ascii="仿宋_GB2312" w:hAnsi="宋体" w:hint="eastAsia"/>
          <w:b/>
          <w:szCs w:val="32"/>
          <w:lang w:val="zh-CN"/>
        </w:rPr>
        <w:t>1、操作前</w:t>
      </w:r>
    </w:p>
    <w:p w:rsidR="0024206E" w:rsidRDefault="003C4537" w:rsidP="004C6BA4">
      <w:pPr>
        <w:autoSpaceDE w:val="0"/>
        <w:autoSpaceDN w:val="0"/>
        <w:adjustRightInd w:val="0"/>
        <w:spacing w:line="560" w:lineRule="exact"/>
        <w:ind w:firstLineChars="150" w:firstLine="480"/>
        <w:jc w:val="left"/>
        <w:rPr>
          <w:rFonts w:ascii="仿宋_GB2312" w:hAnsi="宋体"/>
          <w:szCs w:val="32"/>
          <w:lang w:val="zh-CN"/>
        </w:rPr>
      </w:pPr>
      <w:r>
        <w:rPr>
          <w:rFonts w:ascii="仿宋_GB2312" w:hAnsi="宋体" w:hint="eastAsia"/>
          <w:szCs w:val="32"/>
          <w:lang w:val="zh-CN"/>
        </w:rPr>
        <w:t>操作前的工作主要包括评估和宣教及护理前准备，主要根据起草单位多年的实际工作经验进行总结确定。</w:t>
      </w:r>
    </w:p>
    <w:p w:rsidR="00375CEC" w:rsidRDefault="003C4537" w:rsidP="0024206E">
      <w:pPr>
        <w:autoSpaceDE w:val="0"/>
        <w:autoSpaceDN w:val="0"/>
        <w:adjustRightInd w:val="0"/>
        <w:spacing w:line="560" w:lineRule="exact"/>
        <w:ind w:firstLineChars="150" w:firstLine="482"/>
        <w:jc w:val="left"/>
        <w:rPr>
          <w:rFonts w:ascii="仿宋_GB2312" w:hAnsi="宋体"/>
          <w:szCs w:val="32"/>
          <w:lang w:val="zh-CN"/>
        </w:rPr>
      </w:pPr>
      <w:r w:rsidRPr="004C6BA4">
        <w:rPr>
          <w:rFonts w:ascii="仿宋_GB2312" w:hAnsi="宋体" w:hint="eastAsia"/>
          <w:b/>
          <w:szCs w:val="32"/>
          <w:lang w:val="zh-CN"/>
        </w:rPr>
        <w:t>在评估方面</w:t>
      </w:r>
      <w:r>
        <w:rPr>
          <w:rFonts w:ascii="仿宋_GB2312" w:hAnsi="宋体" w:hint="eastAsia"/>
          <w:szCs w:val="32"/>
          <w:lang w:val="zh-CN"/>
        </w:rPr>
        <w:t>，</w:t>
      </w:r>
      <w:r w:rsidR="004C6BA4">
        <w:rPr>
          <w:rFonts w:ascii="仿宋_GB2312" w:hAnsi="宋体" w:hint="eastAsia"/>
          <w:szCs w:val="32"/>
          <w:lang w:val="zh-CN"/>
        </w:rPr>
        <w:t>先核对患者信息，并对患者的皮肤状况进行评估。评估主要是为了了解患者的症状严重程度、治疗效果以及潜在的并发症，</w:t>
      </w:r>
      <w:r w:rsidR="004C6BA4" w:rsidRPr="004C6BA4">
        <w:rPr>
          <w:rFonts w:ascii="仿宋_GB2312" w:hAnsi="宋体" w:hint="eastAsia"/>
          <w:szCs w:val="32"/>
          <w:lang w:val="zh-CN"/>
        </w:rPr>
        <w:t>这样医生可以制定合适的治疗方案</w:t>
      </w:r>
      <w:r w:rsidR="004C6BA4">
        <w:rPr>
          <w:rFonts w:ascii="仿宋_GB2312" w:hAnsi="宋体" w:hint="eastAsia"/>
          <w:szCs w:val="32"/>
          <w:lang w:val="zh-CN"/>
        </w:rPr>
        <w:t>。首先</w:t>
      </w:r>
      <w:r>
        <w:rPr>
          <w:rFonts w:ascii="仿宋_GB2312" w:hAnsi="宋体" w:hint="eastAsia"/>
          <w:szCs w:val="32"/>
          <w:lang w:val="zh-CN"/>
        </w:rPr>
        <w:t>是</w:t>
      </w:r>
      <w:r w:rsidR="004C6BA4" w:rsidRPr="004C6BA4">
        <w:rPr>
          <w:rFonts w:ascii="仿宋_GB2312" w:hAnsi="宋体" w:hint="eastAsia"/>
          <w:szCs w:val="32"/>
          <w:lang w:val="zh-CN"/>
        </w:rPr>
        <w:t>评估患者病情、认知及合作程度，既往史、药物过敏史及治疗部位的皮肤情况</w:t>
      </w:r>
      <w:r w:rsidR="004C6BA4">
        <w:rPr>
          <w:rFonts w:ascii="仿宋_GB2312" w:hAnsi="宋体" w:hint="eastAsia"/>
          <w:szCs w:val="32"/>
          <w:lang w:val="zh-CN"/>
        </w:rPr>
        <w:t>：</w:t>
      </w:r>
      <w:r w:rsidR="004C6BA4" w:rsidRPr="004C6BA4">
        <w:rPr>
          <w:rFonts w:ascii="仿宋_GB2312" w:hAnsi="宋体" w:hint="eastAsia"/>
          <w:szCs w:val="32"/>
          <w:lang w:val="zh-CN"/>
        </w:rPr>
        <w:t>认知和合作程度也是评估的一部分</w:t>
      </w:r>
      <w:r w:rsidR="004C6BA4">
        <w:rPr>
          <w:rFonts w:ascii="仿宋_GB2312" w:hAnsi="宋体" w:hint="eastAsia"/>
          <w:szCs w:val="32"/>
          <w:lang w:val="zh-CN"/>
        </w:rPr>
        <w:t>，</w:t>
      </w:r>
      <w:r w:rsidR="004C6BA4" w:rsidRPr="004C6BA4">
        <w:rPr>
          <w:rFonts w:ascii="仿宋_GB2312" w:hAnsi="宋体" w:hint="eastAsia"/>
          <w:szCs w:val="32"/>
          <w:lang w:val="zh-CN"/>
        </w:rPr>
        <w:t>认知程度指的是患者对病情的理解和对治疗的接受程度。有些患者可能对治疗效果不抱希望，或者对药物过敏，这时候医生需要调整治疗策略，比如使用温和的药膏或者改变用药方式。合作程度则涉及患者是否配合医生的治疗计划，是否愿意定期复诊，以及是否愿意接受建议的治疗措施。既往史是评估患者过去是否有类似或相关的疾病史，这有助于识别潜在的并发症或遗传因素。例如，某些遗传性皮肤病可能会加重特应性皮炎。同时，既往史还包括患者的过敏史，比如是否有家族过敏史，或者其他过敏性疾病，这可以帮助</w:t>
      </w:r>
      <w:r w:rsidR="004C6BA4" w:rsidRPr="004C6BA4">
        <w:rPr>
          <w:rFonts w:ascii="仿宋_GB2312" w:hAnsi="宋体" w:hint="eastAsia"/>
          <w:szCs w:val="32"/>
          <w:lang w:val="zh-CN"/>
        </w:rPr>
        <w:lastRenderedPageBreak/>
        <w:t>医生评估患者的过敏反应风险。评估治疗部位的皮肤反应，可以了解患者的过敏程度和药物的疗效</w:t>
      </w:r>
      <w:r w:rsidR="004C6BA4">
        <w:rPr>
          <w:rFonts w:ascii="仿宋_GB2312" w:hAnsi="宋体" w:hint="eastAsia"/>
          <w:szCs w:val="32"/>
          <w:lang w:val="zh-CN"/>
        </w:rPr>
        <w:t>。其次</w:t>
      </w:r>
      <w:r w:rsidR="0024206E">
        <w:rPr>
          <w:rFonts w:ascii="仿宋_GB2312" w:hAnsi="宋体" w:hint="eastAsia"/>
          <w:szCs w:val="32"/>
          <w:lang w:val="zh-CN"/>
        </w:rPr>
        <w:t>，为了更有针对性的治疗，按病情严重程度开展治疗，并减少并发症的发生，</w:t>
      </w:r>
      <w:r w:rsidR="004C6BA4">
        <w:rPr>
          <w:rFonts w:ascii="仿宋_GB2312" w:hAnsi="宋体" w:hint="eastAsia"/>
          <w:szCs w:val="32"/>
          <w:lang w:val="zh-CN"/>
        </w:rPr>
        <w:t>还应</w:t>
      </w:r>
      <w:r w:rsidR="004C6BA4" w:rsidRPr="004C6BA4">
        <w:rPr>
          <w:rFonts w:ascii="仿宋_GB2312" w:hAnsi="宋体" w:hint="eastAsia"/>
          <w:szCs w:val="32"/>
          <w:lang w:val="zh-CN"/>
        </w:rPr>
        <w:t>根据AD评分（SCORAD）、湿疹面积和严重程度指数评分（EASI）、研究者整体评分法（IGA）、瘙痒程度视觉模拟</w:t>
      </w:r>
      <w:proofErr w:type="gramStart"/>
      <w:r w:rsidR="004C6BA4" w:rsidRPr="004C6BA4">
        <w:rPr>
          <w:rFonts w:ascii="仿宋_GB2312" w:hAnsi="宋体" w:hint="eastAsia"/>
          <w:szCs w:val="32"/>
          <w:lang w:val="zh-CN"/>
        </w:rPr>
        <w:t>尺</w:t>
      </w:r>
      <w:proofErr w:type="gramEnd"/>
      <w:r w:rsidR="004C6BA4" w:rsidRPr="004C6BA4">
        <w:rPr>
          <w:rFonts w:ascii="仿宋_GB2312" w:hAnsi="宋体" w:hint="eastAsia"/>
          <w:szCs w:val="32"/>
          <w:lang w:val="zh-CN"/>
        </w:rPr>
        <w:t>评分（VAS）等评估方法将病情进行分级</w:t>
      </w:r>
      <w:r w:rsidR="004C6BA4">
        <w:rPr>
          <w:rFonts w:ascii="仿宋_GB2312" w:hAnsi="宋体" w:hint="eastAsia"/>
          <w:szCs w:val="32"/>
          <w:lang w:val="zh-CN"/>
        </w:rPr>
        <w:t>，并</w:t>
      </w:r>
      <w:r w:rsidR="004C6BA4" w:rsidRPr="004C6BA4">
        <w:rPr>
          <w:rFonts w:ascii="仿宋_GB2312" w:hAnsi="宋体" w:hint="eastAsia"/>
          <w:szCs w:val="32"/>
          <w:lang w:val="zh-CN"/>
        </w:rPr>
        <w:t>进行日常生活能力评估</w:t>
      </w:r>
      <w:r w:rsidR="004C6BA4">
        <w:rPr>
          <w:rFonts w:ascii="仿宋_GB2312" w:hAnsi="宋体" w:hint="eastAsia"/>
          <w:szCs w:val="32"/>
          <w:lang w:val="zh-CN"/>
        </w:rPr>
        <w:t>、</w:t>
      </w:r>
      <w:r w:rsidR="004C6BA4" w:rsidRPr="004C6BA4">
        <w:rPr>
          <w:rFonts w:ascii="仿宋_GB2312" w:hAnsi="宋体" w:hint="eastAsia"/>
          <w:szCs w:val="32"/>
          <w:lang w:val="zh-CN"/>
        </w:rPr>
        <w:t>跌倒/坠</w:t>
      </w:r>
      <w:proofErr w:type="gramStart"/>
      <w:r w:rsidR="004C6BA4" w:rsidRPr="004C6BA4">
        <w:rPr>
          <w:rFonts w:ascii="仿宋_GB2312" w:hAnsi="宋体" w:hint="eastAsia"/>
          <w:szCs w:val="32"/>
          <w:lang w:val="zh-CN"/>
        </w:rPr>
        <w:t>床危险</w:t>
      </w:r>
      <w:proofErr w:type="gramEnd"/>
      <w:r w:rsidR="004C6BA4" w:rsidRPr="004C6BA4">
        <w:rPr>
          <w:rFonts w:ascii="仿宋_GB2312" w:hAnsi="宋体" w:hint="eastAsia"/>
          <w:szCs w:val="32"/>
          <w:lang w:val="zh-CN"/>
        </w:rPr>
        <w:t>因素评估</w:t>
      </w:r>
      <w:r w:rsidR="004C6BA4">
        <w:rPr>
          <w:rFonts w:ascii="仿宋_GB2312" w:hAnsi="宋体" w:hint="eastAsia"/>
          <w:szCs w:val="32"/>
          <w:lang w:val="zh-CN"/>
        </w:rPr>
        <w:t>、</w:t>
      </w:r>
      <w:r w:rsidR="004C6BA4" w:rsidRPr="004C6BA4">
        <w:rPr>
          <w:rFonts w:ascii="仿宋_GB2312" w:hAnsi="宋体" w:hint="eastAsia"/>
          <w:szCs w:val="32"/>
          <w:lang w:val="zh-CN"/>
        </w:rPr>
        <w:t>跌倒风险评估</w:t>
      </w:r>
      <w:r w:rsidR="004C6BA4">
        <w:rPr>
          <w:rFonts w:ascii="仿宋_GB2312" w:hAnsi="宋体" w:hint="eastAsia"/>
          <w:szCs w:val="32"/>
          <w:lang w:val="zh-CN"/>
        </w:rPr>
        <w:t>等</w:t>
      </w:r>
      <w:r w:rsidR="004C6BA4" w:rsidRPr="004C6BA4">
        <w:rPr>
          <w:rFonts w:ascii="仿宋_GB2312" w:hAnsi="宋体" w:hint="eastAsia"/>
          <w:szCs w:val="32"/>
          <w:lang w:val="zh-CN"/>
        </w:rPr>
        <w:t>。</w:t>
      </w:r>
    </w:p>
    <w:p w:rsidR="00F5675D" w:rsidRDefault="0024206E" w:rsidP="0024206E">
      <w:pPr>
        <w:autoSpaceDE w:val="0"/>
        <w:autoSpaceDN w:val="0"/>
        <w:adjustRightInd w:val="0"/>
        <w:spacing w:line="560" w:lineRule="exact"/>
        <w:ind w:firstLineChars="150" w:firstLine="482"/>
        <w:jc w:val="left"/>
        <w:rPr>
          <w:rFonts w:ascii="仿宋_GB2312" w:hAnsi="宋体"/>
          <w:szCs w:val="32"/>
          <w:lang w:val="zh-CN"/>
        </w:rPr>
      </w:pPr>
      <w:r w:rsidRPr="0024206E">
        <w:rPr>
          <w:rFonts w:ascii="仿宋_GB2312" w:hAnsi="宋体" w:hint="eastAsia"/>
          <w:b/>
          <w:szCs w:val="32"/>
          <w:lang w:val="zh-CN"/>
        </w:rPr>
        <w:t>在宣教方面</w:t>
      </w:r>
      <w:r>
        <w:rPr>
          <w:rFonts w:ascii="仿宋_GB2312" w:hAnsi="宋体" w:hint="eastAsia"/>
          <w:szCs w:val="32"/>
          <w:lang w:val="zh-CN"/>
        </w:rPr>
        <w:t>，</w:t>
      </w:r>
      <w:r w:rsidRPr="0024206E">
        <w:rPr>
          <w:rFonts w:ascii="仿宋_GB2312" w:hAnsi="宋体" w:hint="eastAsia"/>
          <w:szCs w:val="32"/>
          <w:lang w:val="zh-CN"/>
        </w:rPr>
        <w:t>治疗前进行宣教是为了帮助患者和家属全面了解病情、治疗方案以及可能的风险和副作用，增强他们的理解、信心和配合度。这不仅有助于提高治疗的效果，还能减少治疗过程中的潜在问题和冲突。</w:t>
      </w:r>
      <w:r>
        <w:rPr>
          <w:rFonts w:ascii="仿宋_GB2312" w:hAnsi="宋体" w:hint="eastAsia"/>
          <w:szCs w:val="32"/>
          <w:lang w:val="zh-CN"/>
        </w:rPr>
        <w:t>因此，宣教的内容包括</w:t>
      </w:r>
      <w:r w:rsidRPr="0024206E">
        <w:rPr>
          <w:rFonts w:ascii="仿宋_GB2312" w:hAnsi="宋体" w:hint="eastAsia"/>
          <w:szCs w:val="32"/>
          <w:lang w:val="zh-CN"/>
        </w:rPr>
        <w:t>向患者及其家属普及特应性皮炎的病程、临床特点及各种诱因的注意事项；向患者说明药物使用的方法、预期疗效和可能的不良反应等；对于反复发作的患者，应与患者及家属详细分析寻找发病原因</w:t>
      </w:r>
      <w:r>
        <w:rPr>
          <w:rFonts w:ascii="仿宋_GB2312" w:hAnsi="宋体" w:hint="eastAsia"/>
          <w:szCs w:val="32"/>
          <w:lang w:val="zh-CN"/>
        </w:rPr>
        <w:t>和诱发加重因素（包括非特异性诱发因素，特异性过敏原诱发因素等）；等</w:t>
      </w:r>
      <w:r w:rsidRPr="0024206E">
        <w:rPr>
          <w:rFonts w:ascii="仿宋_GB2312" w:hAnsi="宋体" w:hint="eastAsia"/>
          <w:szCs w:val="32"/>
          <w:lang w:val="zh-CN"/>
        </w:rPr>
        <w:t>长病程和病情较重的患者应定期适时给予心理指导</w:t>
      </w:r>
      <w:r>
        <w:rPr>
          <w:rFonts w:ascii="仿宋_GB2312" w:hAnsi="宋体" w:hint="eastAsia"/>
          <w:szCs w:val="32"/>
          <w:lang w:val="zh-CN"/>
        </w:rPr>
        <w:t>。</w:t>
      </w:r>
    </w:p>
    <w:p w:rsidR="0072760B" w:rsidRDefault="0024206E" w:rsidP="00887EFE">
      <w:pPr>
        <w:autoSpaceDE w:val="0"/>
        <w:autoSpaceDN w:val="0"/>
        <w:adjustRightInd w:val="0"/>
        <w:spacing w:line="560" w:lineRule="exact"/>
        <w:ind w:firstLineChars="150" w:firstLine="482"/>
        <w:jc w:val="left"/>
        <w:rPr>
          <w:color w:val="000000" w:themeColor="text1"/>
        </w:rPr>
      </w:pPr>
      <w:r w:rsidRPr="0024206E">
        <w:rPr>
          <w:rFonts w:ascii="仿宋_GB2312" w:hAnsi="宋体" w:hint="eastAsia"/>
          <w:b/>
          <w:szCs w:val="32"/>
          <w:lang w:val="zh-CN"/>
        </w:rPr>
        <w:t>在护理前准备方面</w:t>
      </w:r>
      <w:r>
        <w:rPr>
          <w:rFonts w:ascii="仿宋_GB2312" w:hAnsi="宋体" w:hint="eastAsia"/>
          <w:szCs w:val="32"/>
          <w:lang w:val="zh-CN"/>
        </w:rPr>
        <w:t>，主要是根据患者病情选择好对应的治疗方案，核对</w:t>
      </w:r>
      <w:r w:rsidRPr="0042141E">
        <w:rPr>
          <w:rFonts w:hint="eastAsia"/>
          <w:color w:val="000000" w:themeColor="text1"/>
        </w:rPr>
        <w:t>核对医嘱、执行单及患者身份</w:t>
      </w:r>
      <w:r>
        <w:rPr>
          <w:rFonts w:hint="eastAsia"/>
          <w:color w:val="000000" w:themeColor="text1"/>
        </w:rPr>
        <w:t>，给患者解释操作目的，告知注意事项，调节室温，用屏风</w:t>
      </w:r>
      <w:proofErr w:type="gramStart"/>
      <w:r>
        <w:rPr>
          <w:rFonts w:hint="eastAsia"/>
          <w:color w:val="000000" w:themeColor="text1"/>
        </w:rPr>
        <w:t>或围帘遮挡</w:t>
      </w:r>
      <w:proofErr w:type="gramEnd"/>
      <w:r>
        <w:rPr>
          <w:rFonts w:hint="eastAsia"/>
          <w:color w:val="000000" w:themeColor="text1"/>
        </w:rPr>
        <w:t>患者，</w:t>
      </w:r>
      <w:r w:rsidRPr="0024206E">
        <w:rPr>
          <w:rFonts w:hint="eastAsia"/>
          <w:color w:val="000000" w:themeColor="text1"/>
        </w:rPr>
        <w:t>护理人员</w:t>
      </w:r>
      <w:r>
        <w:rPr>
          <w:rFonts w:hint="eastAsia"/>
          <w:color w:val="000000" w:themeColor="text1"/>
        </w:rPr>
        <w:t>还</w:t>
      </w:r>
      <w:r w:rsidRPr="0024206E">
        <w:rPr>
          <w:rFonts w:hint="eastAsia"/>
          <w:color w:val="000000" w:themeColor="text1"/>
        </w:rPr>
        <w:t>应先洗手，配戴口罩，准备好浴盆、温水、一次性浴袋、医嘱所列的药物等</w:t>
      </w:r>
      <w:r>
        <w:rPr>
          <w:rFonts w:hint="eastAsia"/>
          <w:color w:val="000000" w:themeColor="text1"/>
        </w:rPr>
        <w:t>。</w:t>
      </w:r>
      <w:r w:rsidR="00F90EF4">
        <w:rPr>
          <w:rFonts w:hint="eastAsia"/>
          <w:color w:val="000000" w:themeColor="text1"/>
        </w:rPr>
        <w:t>在治疗方案选择上，</w:t>
      </w:r>
      <w:r w:rsidR="00F90EF4" w:rsidRPr="00F90EF4">
        <w:rPr>
          <w:rFonts w:hint="eastAsia"/>
          <w:color w:val="000000" w:themeColor="text1"/>
        </w:rPr>
        <w:t>局部水疗是指</w:t>
      </w:r>
      <w:proofErr w:type="gramStart"/>
      <w:r w:rsidR="00F90EF4" w:rsidRPr="00F90EF4">
        <w:rPr>
          <w:rFonts w:hint="eastAsia"/>
          <w:color w:val="000000" w:themeColor="text1"/>
        </w:rPr>
        <w:t>仅作用</w:t>
      </w:r>
      <w:proofErr w:type="gramEnd"/>
      <w:r w:rsidR="00F90EF4" w:rsidRPr="00F90EF4">
        <w:rPr>
          <w:rFonts w:hint="eastAsia"/>
          <w:color w:val="000000" w:themeColor="text1"/>
        </w:rPr>
        <w:t>于病变部位，而不是全身。这样做的好处可能是更直接地针对病变区域的炎症，减少对周围健康组织的刺激。此外，局部水疗可能更容易控制治疗的效果，避免水疗过程中可能出现的副作用，如皮肤灼</w:t>
      </w:r>
      <w:r w:rsidR="00F90EF4" w:rsidRPr="00F90EF4">
        <w:rPr>
          <w:rFonts w:hint="eastAsia"/>
          <w:color w:val="000000" w:themeColor="text1"/>
        </w:rPr>
        <w:lastRenderedPageBreak/>
        <w:t>伤或感染</w:t>
      </w:r>
      <w:r w:rsidR="00F90EF4">
        <w:rPr>
          <w:rFonts w:hint="eastAsia"/>
          <w:color w:val="000000" w:themeColor="text1"/>
        </w:rPr>
        <w:t>，</w:t>
      </w:r>
      <w:r w:rsidR="00F90EF4" w:rsidRPr="00F90EF4">
        <w:rPr>
          <w:rFonts w:hint="eastAsia"/>
          <w:b/>
          <w:color w:val="000000" w:themeColor="text1"/>
        </w:rPr>
        <w:t>因此病变范围小者，可采用局部水疗</w:t>
      </w:r>
      <w:r w:rsidR="00F90EF4">
        <w:rPr>
          <w:rFonts w:hint="eastAsia"/>
          <w:color w:val="000000" w:themeColor="text1"/>
        </w:rPr>
        <w:t>；</w:t>
      </w:r>
      <w:r w:rsidR="00F90EF4" w:rsidRPr="00F90EF4">
        <w:rPr>
          <w:rFonts w:hint="eastAsia"/>
          <w:color w:val="000000" w:themeColor="text1"/>
        </w:rPr>
        <w:t>全身水疗能够同时作用于全身多个部位，帮助整体管理炎症和皮肤修复</w:t>
      </w:r>
      <w:r w:rsidR="00F90EF4">
        <w:rPr>
          <w:rFonts w:hint="eastAsia"/>
          <w:color w:val="000000" w:themeColor="text1"/>
        </w:rPr>
        <w:t>，</w:t>
      </w:r>
      <w:r w:rsidR="00F90EF4" w:rsidRPr="00F90EF4">
        <w:rPr>
          <w:rFonts w:hint="eastAsia"/>
          <w:color w:val="000000" w:themeColor="text1"/>
        </w:rPr>
        <w:t>能够覆盖更大的治疗范围，提</w:t>
      </w:r>
      <w:r w:rsidR="00F90EF4">
        <w:rPr>
          <w:rFonts w:hint="eastAsia"/>
          <w:color w:val="000000" w:themeColor="text1"/>
        </w:rPr>
        <w:t>高治疗的全面性和效率，从而更有效地缓解患者的症状和改善皮肤状况，因此，</w:t>
      </w:r>
      <w:r w:rsidR="00F90EF4" w:rsidRPr="00F90EF4">
        <w:rPr>
          <w:rFonts w:hint="eastAsia"/>
          <w:b/>
          <w:color w:val="000000" w:themeColor="text1"/>
        </w:rPr>
        <w:t>病变范围大者，采取全身水疗</w:t>
      </w:r>
      <w:r w:rsidR="00F90EF4">
        <w:rPr>
          <w:rFonts w:hint="eastAsia"/>
          <w:color w:val="000000" w:themeColor="text1"/>
        </w:rPr>
        <w:t>。</w:t>
      </w:r>
    </w:p>
    <w:p w:rsidR="00F90EF4" w:rsidRDefault="00F90EF4" w:rsidP="0072760B">
      <w:pPr>
        <w:autoSpaceDE w:val="0"/>
        <w:autoSpaceDN w:val="0"/>
        <w:adjustRightInd w:val="0"/>
        <w:spacing w:line="560" w:lineRule="exact"/>
        <w:ind w:firstLineChars="150" w:firstLine="480"/>
        <w:jc w:val="left"/>
        <w:rPr>
          <w:color w:val="000000" w:themeColor="text1"/>
        </w:rPr>
      </w:pPr>
      <w:r>
        <w:rPr>
          <w:rFonts w:hint="eastAsia"/>
          <w:color w:val="000000" w:themeColor="text1"/>
        </w:rPr>
        <w:t>水疗法</w:t>
      </w:r>
      <w:r w:rsidR="0072760B">
        <w:rPr>
          <w:rFonts w:hint="eastAsia"/>
          <w:color w:val="000000" w:themeColor="text1"/>
        </w:rPr>
        <w:t>最常用的方法有</w:t>
      </w:r>
      <w:r w:rsidR="00887EFE">
        <w:rPr>
          <w:rFonts w:hint="eastAsia"/>
          <w:color w:val="000000" w:themeColor="text1"/>
        </w:rPr>
        <w:t>淋浴法、臭氧水疗法、中药水疗法等，不同的水疗方法有不同的特点</w:t>
      </w:r>
      <w:r w:rsidR="0072760B">
        <w:rPr>
          <w:rFonts w:hint="eastAsia"/>
          <w:color w:val="000000" w:themeColor="text1"/>
        </w:rPr>
        <w:t>。</w:t>
      </w:r>
      <w:r w:rsidR="00887EFE" w:rsidRPr="0072760B">
        <w:rPr>
          <w:rFonts w:hint="eastAsia"/>
          <w:b/>
          <w:color w:val="000000" w:themeColor="text1"/>
        </w:rPr>
        <w:t>淋浴法</w:t>
      </w:r>
      <w:r w:rsidR="00887EFE">
        <w:rPr>
          <w:rFonts w:hint="eastAsia"/>
          <w:color w:val="000000" w:themeColor="text1"/>
        </w:rPr>
        <w:t>的优点是：（</w:t>
      </w:r>
      <w:r w:rsidR="00887EFE">
        <w:rPr>
          <w:rFonts w:hint="eastAsia"/>
          <w:color w:val="000000" w:themeColor="text1"/>
        </w:rPr>
        <w:t>1</w:t>
      </w:r>
      <w:r w:rsidR="00887EFE">
        <w:rPr>
          <w:rFonts w:hint="eastAsia"/>
          <w:color w:val="000000" w:themeColor="text1"/>
        </w:rPr>
        <w:t>）</w:t>
      </w:r>
      <w:r w:rsidR="00887EFE" w:rsidRPr="00887EFE">
        <w:rPr>
          <w:rFonts w:hint="eastAsia"/>
          <w:color w:val="000000" w:themeColor="text1"/>
        </w:rPr>
        <w:t>促进血液循环温</w:t>
      </w:r>
      <w:r w:rsidR="00887EFE">
        <w:rPr>
          <w:rFonts w:hint="eastAsia"/>
          <w:color w:val="000000" w:themeColor="text1"/>
        </w:rPr>
        <w:t>和的水温可以促进皮肤和周围的组织循环，有助于皮肤修复和炎症减轻；（</w:t>
      </w:r>
      <w:r w:rsidR="00887EFE">
        <w:rPr>
          <w:rFonts w:hint="eastAsia"/>
          <w:color w:val="000000" w:themeColor="text1"/>
        </w:rPr>
        <w:t>2</w:t>
      </w:r>
      <w:r w:rsidR="00887EFE">
        <w:rPr>
          <w:rFonts w:hint="eastAsia"/>
          <w:color w:val="000000" w:themeColor="text1"/>
        </w:rPr>
        <w:t>）舒缓皮肤：水浴可以缓解皮肤的干燥和瘙痒，提供一定的放松效果；（</w:t>
      </w:r>
      <w:r w:rsidR="00887EFE">
        <w:rPr>
          <w:rFonts w:hint="eastAsia"/>
          <w:color w:val="000000" w:themeColor="text1"/>
        </w:rPr>
        <w:t>3</w:t>
      </w:r>
      <w:r w:rsidR="00887EFE">
        <w:rPr>
          <w:rFonts w:hint="eastAsia"/>
          <w:color w:val="000000" w:themeColor="text1"/>
        </w:rPr>
        <w:t>）</w:t>
      </w:r>
      <w:r w:rsidR="00887EFE" w:rsidRPr="00887EFE">
        <w:rPr>
          <w:rFonts w:hint="eastAsia"/>
          <w:color w:val="000000" w:themeColor="text1"/>
        </w:rPr>
        <w:t>减少炎症：通过局部温热刺激，可以暂时减少炎症反应，使皮肤感觉更舒适</w:t>
      </w:r>
      <w:r w:rsidR="00887EFE">
        <w:rPr>
          <w:rFonts w:hint="eastAsia"/>
          <w:color w:val="000000" w:themeColor="text1"/>
        </w:rPr>
        <w:t>。</w:t>
      </w:r>
      <w:r w:rsidR="00887EFE" w:rsidRPr="0072760B">
        <w:rPr>
          <w:rFonts w:hint="eastAsia"/>
          <w:b/>
          <w:color w:val="000000" w:themeColor="text1"/>
        </w:rPr>
        <w:t>臭氧水疗法</w:t>
      </w:r>
      <w:r w:rsidR="00887EFE" w:rsidRPr="00887EFE">
        <w:rPr>
          <w:rFonts w:hint="eastAsia"/>
          <w:color w:val="000000" w:themeColor="text1"/>
        </w:rPr>
        <w:t>的优点</w:t>
      </w:r>
      <w:r w:rsidR="0072760B">
        <w:rPr>
          <w:rFonts w:hint="eastAsia"/>
          <w:color w:val="000000" w:themeColor="text1"/>
        </w:rPr>
        <w:t>是</w:t>
      </w:r>
      <w:r w:rsidR="00887EFE" w:rsidRPr="00887EFE">
        <w:rPr>
          <w:rFonts w:hint="eastAsia"/>
          <w:color w:val="000000" w:themeColor="text1"/>
        </w:rPr>
        <w:t>：</w:t>
      </w:r>
      <w:r w:rsidR="0072760B">
        <w:rPr>
          <w:rFonts w:hint="eastAsia"/>
          <w:color w:val="000000" w:themeColor="text1"/>
        </w:rPr>
        <w:t>（</w:t>
      </w:r>
      <w:r w:rsidR="0072760B">
        <w:rPr>
          <w:rFonts w:hint="eastAsia"/>
          <w:color w:val="000000" w:themeColor="text1"/>
        </w:rPr>
        <w:t>1</w:t>
      </w:r>
      <w:r w:rsidR="0072760B">
        <w:rPr>
          <w:rFonts w:hint="eastAsia"/>
          <w:color w:val="000000" w:themeColor="text1"/>
        </w:rPr>
        <w:t>）</w:t>
      </w:r>
      <w:r w:rsidR="00887EFE" w:rsidRPr="00887EFE">
        <w:rPr>
          <w:rFonts w:hint="eastAsia"/>
          <w:color w:val="000000" w:themeColor="text1"/>
        </w:rPr>
        <w:t>快</w:t>
      </w:r>
      <w:r w:rsidR="0072760B">
        <w:rPr>
          <w:rFonts w:hint="eastAsia"/>
          <w:color w:val="000000" w:themeColor="text1"/>
        </w:rPr>
        <w:t>速消炎：臭氧具有强氧化性，能够直接作用于炎症细胞，迅速减轻炎症；（</w:t>
      </w:r>
      <w:r w:rsidR="0072760B">
        <w:rPr>
          <w:rFonts w:hint="eastAsia"/>
          <w:color w:val="000000" w:themeColor="text1"/>
        </w:rPr>
        <w:t>2</w:t>
      </w:r>
      <w:r w:rsidR="0072760B">
        <w:rPr>
          <w:rFonts w:hint="eastAsia"/>
          <w:color w:val="000000" w:themeColor="text1"/>
        </w:rPr>
        <w:t>）</w:t>
      </w:r>
      <w:r w:rsidR="00887EFE" w:rsidRPr="00887EFE">
        <w:rPr>
          <w:rFonts w:hint="eastAsia"/>
          <w:color w:val="000000" w:themeColor="text1"/>
        </w:rPr>
        <w:t>抗过敏作用：臭氧能够抑制组胺等过敏原的释放，有效缓解瘙痒</w:t>
      </w:r>
      <w:r w:rsidR="0072760B">
        <w:rPr>
          <w:rFonts w:hint="eastAsia"/>
          <w:color w:val="000000" w:themeColor="text1"/>
        </w:rPr>
        <w:t>；（</w:t>
      </w:r>
      <w:r w:rsidR="0072760B">
        <w:rPr>
          <w:rFonts w:hint="eastAsia"/>
          <w:color w:val="000000" w:themeColor="text1"/>
        </w:rPr>
        <w:t>3</w:t>
      </w:r>
      <w:r w:rsidR="0072760B">
        <w:rPr>
          <w:rFonts w:hint="eastAsia"/>
          <w:color w:val="000000" w:themeColor="text1"/>
        </w:rPr>
        <w:t>）</w:t>
      </w:r>
      <w:r w:rsidR="00887EFE" w:rsidRPr="00887EFE">
        <w:rPr>
          <w:rFonts w:hint="eastAsia"/>
          <w:color w:val="000000" w:themeColor="text1"/>
        </w:rPr>
        <w:t>促进皮肤修复：臭氧能够促进皮肤细胞的再生和修复，改善皮肤屏障功能。</w:t>
      </w:r>
      <w:r w:rsidR="0072760B" w:rsidRPr="0072760B">
        <w:rPr>
          <w:rFonts w:hint="eastAsia"/>
          <w:b/>
          <w:color w:val="000000" w:themeColor="text1"/>
        </w:rPr>
        <w:t>中药水疗法</w:t>
      </w:r>
      <w:r w:rsidR="0072760B" w:rsidRPr="0072760B">
        <w:rPr>
          <w:rFonts w:hint="eastAsia"/>
          <w:color w:val="000000" w:themeColor="text1"/>
        </w:rPr>
        <w:t>的优点：</w:t>
      </w:r>
      <w:r w:rsidR="0072760B">
        <w:rPr>
          <w:rFonts w:hint="eastAsia"/>
          <w:color w:val="000000" w:themeColor="text1"/>
        </w:rPr>
        <w:t>（</w:t>
      </w:r>
      <w:r w:rsidR="0072760B">
        <w:rPr>
          <w:rFonts w:hint="eastAsia"/>
          <w:color w:val="000000" w:themeColor="text1"/>
        </w:rPr>
        <w:t>1</w:t>
      </w:r>
      <w:r w:rsidR="0072760B">
        <w:rPr>
          <w:rFonts w:hint="eastAsia"/>
          <w:color w:val="000000" w:themeColor="text1"/>
        </w:rPr>
        <w:t>）</w:t>
      </w:r>
      <w:r w:rsidR="0072760B" w:rsidRPr="0072760B">
        <w:rPr>
          <w:rFonts w:hint="eastAsia"/>
          <w:color w:val="000000" w:themeColor="text1"/>
        </w:rPr>
        <w:t>安全副作用</w:t>
      </w:r>
      <w:r w:rsidR="0072760B">
        <w:rPr>
          <w:rFonts w:hint="eastAsia"/>
          <w:color w:val="000000" w:themeColor="text1"/>
        </w:rPr>
        <w:t>小：中药通常副作用较轻，适合对激素类药物或物理疗法有禁忌的患者；（</w:t>
      </w:r>
      <w:r w:rsidR="0072760B">
        <w:rPr>
          <w:rFonts w:hint="eastAsia"/>
          <w:color w:val="000000" w:themeColor="text1"/>
        </w:rPr>
        <w:t>2</w:t>
      </w:r>
      <w:r w:rsidR="0072760B">
        <w:rPr>
          <w:rFonts w:hint="eastAsia"/>
          <w:color w:val="000000" w:themeColor="text1"/>
        </w:rPr>
        <w:t>）</w:t>
      </w:r>
      <w:r w:rsidR="0072760B" w:rsidRPr="0072760B">
        <w:rPr>
          <w:rFonts w:hint="eastAsia"/>
          <w:color w:val="000000" w:themeColor="text1"/>
        </w:rPr>
        <w:t>个性化治</w:t>
      </w:r>
      <w:r w:rsidR="0072760B">
        <w:rPr>
          <w:rFonts w:hint="eastAsia"/>
          <w:color w:val="000000" w:themeColor="text1"/>
        </w:rPr>
        <w:t>疗：中药可以根据患者的体质和病情进行调整，提供个性化的治疗方案；（</w:t>
      </w:r>
      <w:r w:rsidR="0072760B">
        <w:rPr>
          <w:rFonts w:hint="eastAsia"/>
          <w:color w:val="000000" w:themeColor="text1"/>
        </w:rPr>
        <w:t>3</w:t>
      </w:r>
      <w:r w:rsidR="0072760B">
        <w:rPr>
          <w:rFonts w:hint="eastAsia"/>
          <w:color w:val="000000" w:themeColor="text1"/>
        </w:rPr>
        <w:t>）</w:t>
      </w:r>
      <w:r w:rsidR="0072760B" w:rsidRPr="0072760B">
        <w:rPr>
          <w:rFonts w:hint="eastAsia"/>
          <w:color w:val="000000" w:themeColor="text1"/>
        </w:rPr>
        <w:t>全面调理：中药水疗法不仅治疗表皮症状，还可能调节患者的免疫系统和整体健康状况。</w:t>
      </w:r>
      <w:r w:rsidR="0072760B">
        <w:rPr>
          <w:rFonts w:hint="eastAsia"/>
          <w:color w:val="000000" w:themeColor="text1"/>
        </w:rPr>
        <w:t>因此，结合不同方法的特点总结可得出，</w:t>
      </w:r>
      <w:r w:rsidR="0072760B" w:rsidRPr="0072760B">
        <w:rPr>
          <w:rFonts w:hint="eastAsia"/>
          <w:b/>
          <w:color w:val="000000" w:themeColor="text1"/>
        </w:rPr>
        <w:t>淋浴法适合需要温和舒缓治疗的轻度特应性皮炎患者，臭氧水疗法适合对快速消炎效果要求较高的患者，但需注意浓度和使用方法的安全性，中药水疗法适合希望进行个性化治疗和全面调理的患者，但需在医生指导下使用。</w:t>
      </w:r>
    </w:p>
    <w:p w:rsidR="0024206E" w:rsidRDefault="00AF06AE" w:rsidP="00AF06AE">
      <w:pPr>
        <w:autoSpaceDE w:val="0"/>
        <w:autoSpaceDN w:val="0"/>
        <w:adjustRightInd w:val="0"/>
        <w:spacing w:line="560" w:lineRule="exact"/>
        <w:ind w:firstLineChars="150" w:firstLine="482"/>
        <w:jc w:val="left"/>
        <w:rPr>
          <w:rFonts w:ascii="仿宋_GB2312" w:hAnsi="宋体"/>
          <w:b/>
          <w:szCs w:val="32"/>
          <w:lang w:val="zh-CN"/>
        </w:rPr>
      </w:pPr>
      <w:r>
        <w:rPr>
          <w:rFonts w:ascii="仿宋_GB2312" w:hAnsi="宋体" w:hint="eastAsia"/>
          <w:b/>
          <w:szCs w:val="32"/>
          <w:lang w:val="zh-CN"/>
        </w:rPr>
        <w:lastRenderedPageBreak/>
        <w:t>2</w:t>
      </w:r>
      <w:r w:rsidRPr="00375CEC">
        <w:rPr>
          <w:rFonts w:ascii="仿宋_GB2312" w:hAnsi="宋体" w:hint="eastAsia"/>
          <w:b/>
          <w:szCs w:val="32"/>
          <w:lang w:val="zh-CN"/>
        </w:rPr>
        <w:t>、操作</w:t>
      </w:r>
      <w:r>
        <w:rPr>
          <w:rFonts w:ascii="仿宋_GB2312" w:hAnsi="宋体" w:hint="eastAsia"/>
          <w:b/>
          <w:szCs w:val="32"/>
          <w:lang w:val="zh-CN"/>
        </w:rPr>
        <w:t>中</w:t>
      </w:r>
    </w:p>
    <w:p w:rsidR="00AF06AE" w:rsidRPr="0072760B" w:rsidRDefault="0072760B" w:rsidP="0072760B">
      <w:pPr>
        <w:autoSpaceDE w:val="0"/>
        <w:autoSpaceDN w:val="0"/>
        <w:adjustRightInd w:val="0"/>
        <w:spacing w:line="560" w:lineRule="exact"/>
        <w:ind w:firstLineChars="150" w:firstLine="480"/>
        <w:jc w:val="left"/>
        <w:rPr>
          <w:color w:val="000000" w:themeColor="text1"/>
        </w:rPr>
      </w:pPr>
      <w:r>
        <w:rPr>
          <w:rFonts w:hint="eastAsia"/>
          <w:color w:val="000000" w:themeColor="text1"/>
        </w:rPr>
        <w:t>主要规定了水疗法治疗的护理过程中的主要操作及要点。为了保证治疗的效果，</w:t>
      </w:r>
      <w:r w:rsidRPr="0072760B">
        <w:rPr>
          <w:rFonts w:hint="eastAsia"/>
          <w:color w:val="000000" w:themeColor="text1"/>
        </w:rPr>
        <w:t>药液、水温、水位应由护理人员</w:t>
      </w:r>
      <w:r>
        <w:rPr>
          <w:rFonts w:hint="eastAsia"/>
          <w:color w:val="000000" w:themeColor="text1"/>
        </w:rPr>
        <w:t>进行</w:t>
      </w:r>
      <w:r w:rsidRPr="0072760B">
        <w:rPr>
          <w:rFonts w:hint="eastAsia"/>
          <w:color w:val="000000" w:themeColor="text1"/>
        </w:rPr>
        <w:t>调配，水温不应低于正常体温</w:t>
      </w:r>
      <w:r w:rsidRPr="0072760B">
        <w:rPr>
          <w:rFonts w:hint="eastAsia"/>
          <w:color w:val="000000" w:themeColor="text1"/>
        </w:rPr>
        <w:t xml:space="preserve">(36 </w:t>
      </w:r>
      <w:r w:rsidRPr="0072760B">
        <w:rPr>
          <w:rFonts w:hint="eastAsia"/>
          <w:color w:val="000000" w:themeColor="text1"/>
        </w:rPr>
        <w:t>℃～</w:t>
      </w:r>
      <w:r w:rsidRPr="0072760B">
        <w:rPr>
          <w:rFonts w:hint="eastAsia"/>
          <w:color w:val="000000" w:themeColor="text1"/>
        </w:rPr>
        <w:t xml:space="preserve">37 </w:t>
      </w:r>
      <w:r w:rsidRPr="0072760B">
        <w:rPr>
          <w:rFonts w:hint="eastAsia"/>
          <w:color w:val="000000" w:themeColor="text1"/>
        </w:rPr>
        <w:t>℃</w:t>
      </w:r>
      <w:r w:rsidRPr="0072760B">
        <w:rPr>
          <w:rFonts w:hint="eastAsia"/>
          <w:color w:val="000000" w:themeColor="text1"/>
        </w:rPr>
        <w:t>)</w:t>
      </w:r>
      <w:r w:rsidRPr="0072760B">
        <w:rPr>
          <w:rFonts w:hint="eastAsia"/>
          <w:color w:val="000000" w:themeColor="text1"/>
        </w:rPr>
        <w:t>，</w:t>
      </w:r>
      <w:r>
        <w:rPr>
          <w:rFonts w:hint="eastAsia"/>
          <w:color w:val="000000" w:themeColor="text1"/>
        </w:rPr>
        <w:t>因为</w:t>
      </w:r>
      <w:r w:rsidRPr="0072760B">
        <w:rPr>
          <w:rFonts w:hint="eastAsia"/>
          <w:color w:val="000000" w:themeColor="text1"/>
        </w:rPr>
        <w:t>水温低于正</w:t>
      </w:r>
      <w:r>
        <w:rPr>
          <w:rFonts w:hint="eastAsia"/>
          <w:color w:val="000000" w:themeColor="text1"/>
        </w:rPr>
        <w:t>常体温，可能会对皮肤产生刺激，导致皮肤干燥、紧绷或出现红肿现象，</w:t>
      </w:r>
      <w:r w:rsidRPr="0072760B">
        <w:rPr>
          <w:rFonts w:hint="eastAsia"/>
          <w:color w:val="000000" w:themeColor="text1"/>
        </w:rPr>
        <w:t>水温过高</w:t>
      </w:r>
      <w:r>
        <w:rPr>
          <w:rFonts w:hint="eastAsia"/>
          <w:color w:val="000000" w:themeColor="text1"/>
        </w:rPr>
        <w:t>则可能会导致皮肤干燥，甚至出现烫伤，</w:t>
      </w:r>
      <w:r w:rsidRPr="0072760B">
        <w:rPr>
          <w:rFonts w:hint="eastAsia"/>
          <w:color w:val="000000" w:themeColor="text1"/>
        </w:rPr>
        <w:t>水温</w:t>
      </w:r>
      <w:r>
        <w:rPr>
          <w:rFonts w:hint="eastAsia"/>
          <w:color w:val="000000" w:themeColor="text1"/>
        </w:rPr>
        <w:t>在正常体温范围内，能够与药物的局部作用相辅相成，增强治疗的效果，且</w:t>
      </w:r>
      <w:r w:rsidRPr="0072760B">
        <w:rPr>
          <w:rFonts w:hint="eastAsia"/>
          <w:color w:val="000000" w:themeColor="text1"/>
        </w:rPr>
        <w:t>如果水温过低，可能无法达到药物的最佳局部作用，影响整体治疗效果</w:t>
      </w:r>
      <w:r>
        <w:rPr>
          <w:rFonts w:hint="eastAsia"/>
          <w:color w:val="000000" w:themeColor="text1"/>
        </w:rPr>
        <w:t>。</w:t>
      </w:r>
      <w:r w:rsidRPr="0072760B">
        <w:rPr>
          <w:rFonts w:hint="eastAsia"/>
          <w:color w:val="000000" w:themeColor="text1"/>
        </w:rPr>
        <w:t>水位不应淹没前胸，以双</w:t>
      </w:r>
      <w:proofErr w:type="gramStart"/>
      <w:r w:rsidRPr="0072760B">
        <w:rPr>
          <w:rFonts w:hint="eastAsia"/>
          <w:color w:val="000000" w:themeColor="text1"/>
        </w:rPr>
        <w:t>乳以下</w:t>
      </w:r>
      <w:proofErr w:type="gramEnd"/>
      <w:r w:rsidRPr="0072760B">
        <w:rPr>
          <w:rFonts w:hint="eastAsia"/>
          <w:color w:val="000000" w:themeColor="text1"/>
        </w:rPr>
        <w:t>为宜，</w:t>
      </w:r>
      <w:r>
        <w:rPr>
          <w:rFonts w:hint="eastAsia"/>
          <w:color w:val="000000" w:themeColor="text1"/>
        </w:rPr>
        <w:t>因为水位淹没前胸可能导致局部压力过大，影响皮肤的血液循环和修复，</w:t>
      </w:r>
      <w:r w:rsidRPr="0072760B">
        <w:rPr>
          <w:rFonts w:hint="eastAsia"/>
          <w:color w:val="000000" w:themeColor="text1"/>
        </w:rPr>
        <w:t>双</w:t>
      </w:r>
      <w:proofErr w:type="gramStart"/>
      <w:r w:rsidRPr="0072760B">
        <w:rPr>
          <w:rFonts w:hint="eastAsia"/>
          <w:color w:val="000000" w:themeColor="text1"/>
        </w:rPr>
        <w:t>乳以下</w:t>
      </w:r>
      <w:proofErr w:type="gramEnd"/>
      <w:r w:rsidRPr="0072760B">
        <w:rPr>
          <w:rFonts w:hint="eastAsia"/>
          <w:color w:val="000000" w:themeColor="text1"/>
        </w:rPr>
        <w:t>的水位深度相对适中，既能覆盖到需要治疗的区域，又不会对身体其他部位造成不必要的压力。治疗过程中患者不可自行加水</w:t>
      </w:r>
      <w:r>
        <w:rPr>
          <w:rFonts w:hint="eastAsia"/>
          <w:color w:val="000000" w:themeColor="text1"/>
        </w:rPr>
        <w:t>，因为患者自行加水可能会稀释了药物作用</w:t>
      </w:r>
      <w:r w:rsidRPr="0072760B">
        <w:rPr>
          <w:rFonts w:hint="eastAsia"/>
          <w:color w:val="000000" w:themeColor="text1"/>
        </w:rPr>
        <w:t>。</w:t>
      </w:r>
    </w:p>
    <w:p w:rsidR="00695A2D" w:rsidRPr="00695A2D" w:rsidRDefault="00E52894" w:rsidP="00E52894">
      <w:pPr>
        <w:autoSpaceDE w:val="0"/>
        <w:autoSpaceDN w:val="0"/>
        <w:adjustRightInd w:val="0"/>
        <w:spacing w:line="560" w:lineRule="exact"/>
        <w:ind w:firstLineChars="150" w:firstLine="480"/>
        <w:jc w:val="left"/>
        <w:rPr>
          <w:color w:val="000000" w:themeColor="text1"/>
        </w:rPr>
      </w:pPr>
      <w:r>
        <w:rPr>
          <w:rFonts w:hint="eastAsia"/>
          <w:color w:val="000000" w:themeColor="text1"/>
        </w:rPr>
        <w:t>准备好用物材料后，</w:t>
      </w:r>
      <w:r w:rsidR="00695A2D" w:rsidRPr="00695A2D">
        <w:rPr>
          <w:rFonts w:hint="eastAsia"/>
          <w:color w:val="000000" w:themeColor="text1"/>
        </w:rPr>
        <w:t>将浴盆套上一次性浴袋，</w:t>
      </w:r>
      <w:proofErr w:type="gramStart"/>
      <w:r w:rsidR="00695A2D" w:rsidRPr="00695A2D">
        <w:rPr>
          <w:rFonts w:hint="eastAsia"/>
          <w:color w:val="000000" w:themeColor="text1"/>
        </w:rPr>
        <w:t>待药物</w:t>
      </w:r>
      <w:proofErr w:type="gramEnd"/>
      <w:r w:rsidR="00695A2D" w:rsidRPr="00695A2D">
        <w:rPr>
          <w:rFonts w:hint="eastAsia"/>
          <w:color w:val="000000" w:themeColor="text1"/>
        </w:rPr>
        <w:t>充分溶解后放入浴盆中调配药液，应根据患者的耐热习惯在</w:t>
      </w:r>
      <w:r w:rsidR="00695A2D" w:rsidRPr="00695A2D">
        <w:rPr>
          <w:rFonts w:hint="eastAsia"/>
          <w:color w:val="000000" w:themeColor="text1"/>
        </w:rPr>
        <w:t xml:space="preserve">37 </w:t>
      </w:r>
      <w:r w:rsidR="00695A2D" w:rsidRPr="00695A2D">
        <w:rPr>
          <w:rFonts w:hint="eastAsia"/>
          <w:color w:val="000000" w:themeColor="text1"/>
        </w:rPr>
        <w:t>℃～</w:t>
      </w:r>
      <w:r w:rsidR="00695A2D" w:rsidRPr="00695A2D">
        <w:rPr>
          <w:rFonts w:hint="eastAsia"/>
          <w:color w:val="000000" w:themeColor="text1"/>
        </w:rPr>
        <w:t xml:space="preserve">42 </w:t>
      </w:r>
      <w:r w:rsidR="00695A2D" w:rsidRPr="00695A2D">
        <w:rPr>
          <w:rFonts w:hint="eastAsia"/>
          <w:color w:val="000000" w:themeColor="text1"/>
        </w:rPr>
        <w:t>℃之间调整水温</w:t>
      </w:r>
      <w:r>
        <w:rPr>
          <w:rFonts w:hint="eastAsia"/>
          <w:color w:val="000000" w:themeColor="text1"/>
        </w:rPr>
        <w:t>。由于</w:t>
      </w:r>
      <w:r w:rsidRPr="00E52894">
        <w:rPr>
          <w:rFonts w:hint="eastAsia"/>
          <w:color w:val="000000" w:themeColor="text1"/>
        </w:rPr>
        <w:t>在春夏季，平均温度相对较高，水温相对可以低一点，根据起草单位经验，春夏季的时候患者在</w:t>
      </w:r>
      <w:r w:rsidRPr="00E52894">
        <w:rPr>
          <w:rFonts w:hint="eastAsia"/>
        </w:rPr>
        <w:t>37</w:t>
      </w:r>
      <w:r w:rsidRPr="00E52894">
        <w:rPr>
          <w:rFonts w:hint="eastAsia"/>
          <w:vertAlign w:val="subscript"/>
        </w:rPr>
        <w:t xml:space="preserve"> </w:t>
      </w:r>
      <w:r w:rsidRPr="00E52894">
        <w:rPr>
          <w:rFonts w:hint="eastAsia"/>
        </w:rPr>
        <w:t>℃～</w:t>
      </w:r>
      <w:r w:rsidRPr="00E52894">
        <w:rPr>
          <w:rFonts w:hint="eastAsia"/>
        </w:rPr>
        <w:t>39</w:t>
      </w:r>
      <w:r w:rsidRPr="00E52894">
        <w:rPr>
          <w:rFonts w:hint="eastAsia"/>
          <w:vertAlign w:val="subscript"/>
        </w:rPr>
        <w:t xml:space="preserve"> </w:t>
      </w:r>
      <w:r w:rsidRPr="00E52894">
        <w:rPr>
          <w:rFonts w:hint="eastAsia"/>
        </w:rPr>
        <w:t>℃的温度范围</w:t>
      </w:r>
      <w:proofErr w:type="gramStart"/>
      <w:r w:rsidRPr="00E52894">
        <w:rPr>
          <w:rFonts w:hint="eastAsia"/>
        </w:rPr>
        <w:t>内治疗</w:t>
      </w:r>
      <w:proofErr w:type="gramEnd"/>
      <w:r w:rsidRPr="00E52894">
        <w:rPr>
          <w:rFonts w:hint="eastAsia"/>
        </w:rPr>
        <w:t>效果最好，发生不良反应的概率更小甚至没有出现不良反应，而在秋冬季节，平均温度较低，患者</w:t>
      </w:r>
      <w:r w:rsidRPr="00E52894">
        <w:rPr>
          <w:rFonts w:hint="eastAsia"/>
        </w:rPr>
        <w:t>39</w:t>
      </w:r>
      <w:r w:rsidRPr="00E52894">
        <w:rPr>
          <w:rFonts w:hint="eastAsia"/>
          <w:vertAlign w:val="subscript"/>
        </w:rPr>
        <w:t xml:space="preserve"> </w:t>
      </w:r>
      <w:r w:rsidRPr="00E52894">
        <w:rPr>
          <w:rFonts w:hint="eastAsia"/>
        </w:rPr>
        <w:t>℃～</w:t>
      </w:r>
      <w:r w:rsidRPr="00E52894">
        <w:rPr>
          <w:rFonts w:hint="eastAsia"/>
        </w:rPr>
        <w:t>42</w:t>
      </w:r>
      <w:r w:rsidRPr="00E52894">
        <w:rPr>
          <w:rFonts w:hint="eastAsia"/>
          <w:vertAlign w:val="subscript"/>
        </w:rPr>
        <w:t xml:space="preserve"> </w:t>
      </w:r>
      <w:r w:rsidRPr="00E52894">
        <w:rPr>
          <w:rFonts w:hint="eastAsia"/>
        </w:rPr>
        <w:t>℃的温度范围</w:t>
      </w:r>
      <w:proofErr w:type="gramStart"/>
      <w:r w:rsidRPr="00E52894">
        <w:rPr>
          <w:rFonts w:hint="eastAsia"/>
        </w:rPr>
        <w:t>内治疗</w:t>
      </w:r>
      <w:proofErr w:type="gramEnd"/>
      <w:r w:rsidRPr="00E52894">
        <w:rPr>
          <w:rFonts w:hint="eastAsia"/>
        </w:rPr>
        <w:t>效果更好。</w:t>
      </w:r>
      <w:r>
        <w:rPr>
          <w:rFonts w:hint="eastAsia"/>
        </w:rPr>
        <w:t>因此拟定</w:t>
      </w:r>
      <w:r w:rsidR="00695A2D" w:rsidRPr="00695A2D">
        <w:rPr>
          <w:rFonts w:hint="eastAsia"/>
          <w:color w:val="000000" w:themeColor="text1"/>
        </w:rPr>
        <w:t>以清洁为主者，夏季温度以</w:t>
      </w:r>
      <w:r w:rsidR="00695A2D" w:rsidRPr="00695A2D">
        <w:rPr>
          <w:rFonts w:hint="eastAsia"/>
          <w:color w:val="000000" w:themeColor="text1"/>
        </w:rPr>
        <w:t xml:space="preserve">37 </w:t>
      </w:r>
      <w:r w:rsidR="00695A2D" w:rsidRPr="00695A2D">
        <w:rPr>
          <w:rFonts w:hint="eastAsia"/>
          <w:color w:val="000000" w:themeColor="text1"/>
        </w:rPr>
        <w:t>℃～</w:t>
      </w:r>
      <w:r w:rsidR="00695A2D" w:rsidRPr="00695A2D">
        <w:rPr>
          <w:rFonts w:hint="eastAsia"/>
          <w:color w:val="000000" w:themeColor="text1"/>
        </w:rPr>
        <w:t xml:space="preserve">39 </w:t>
      </w:r>
      <w:r w:rsidR="00695A2D" w:rsidRPr="00695A2D">
        <w:rPr>
          <w:rFonts w:hint="eastAsia"/>
          <w:color w:val="000000" w:themeColor="text1"/>
        </w:rPr>
        <w:t>℃为宜，冬季以</w:t>
      </w:r>
      <w:r w:rsidR="00695A2D" w:rsidRPr="00695A2D">
        <w:rPr>
          <w:rFonts w:hint="eastAsia"/>
          <w:color w:val="000000" w:themeColor="text1"/>
        </w:rPr>
        <w:t xml:space="preserve">39 </w:t>
      </w:r>
      <w:r w:rsidR="00695A2D" w:rsidRPr="00695A2D">
        <w:rPr>
          <w:rFonts w:hint="eastAsia"/>
          <w:color w:val="000000" w:themeColor="text1"/>
        </w:rPr>
        <w:t>℃～</w:t>
      </w:r>
      <w:r w:rsidR="00695A2D" w:rsidRPr="00695A2D">
        <w:rPr>
          <w:rFonts w:hint="eastAsia"/>
          <w:color w:val="000000" w:themeColor="text1"/>
        </w:rPr>
        <w:t xml:space="preserve">42 </w:t>
      </w:r>
      <w:r w:rsidR="00695A2D" w:rsidRPr="00695A2D">
        <w:rPr>
          <w:rFonts w:hint="eastAsia"/>
          <w:color w:val="000000" w:themeColor="text1"/>
        </w:rPr>
        <w:t>℃为宜；以润肤止痒为主者，不超过</w:t>
      </w:r>
      <w:r w:rsidR="00695A2D" w:rsidRPr="00695A2D">
        <w:rPr>
          <w:rFonts w:hint="eastAsia"/>
          <w:color w:val="000000" w:themeColor="text1"/>
        </w:rPr>
        <w:t xml:space="preserve">40 </w:t>
      </w:r>
      <w:r w:rsidR="00695A2D" w:rsidRPr="00695A2D">
        <w:rPr>
          <w:rFonts w:hint="eastAsia"/>
          <w:color w:val="000000" w:themeColor="text1"/>
        </w:rPr>
        <w:t>℃；以止痛为主者，温度可稍高、但不宜超过</w:t>
      </w:r>
      <w:r w:rsidR="00695A2D" w:rsidRPr="00695A2D">
        <w:rPr>
          <w:rFonts w:hint="eastAsia"/>
          <w:color w:val="000000" w:themeColor="text1"/>
        </w:rPr>
        <w:t xml:space="preserve">42 </w:t>
      </w:r>
      <w:r w:rsidR="00695A2D" w:rsidRPr="00695A2D">
        <w:rPr>
          <w:rFonts w:hint="eastAsia"/>
          <w:color w:val="000000" w:themeColor="text1"/>
        </w:rPr>
        <w:t>℃。</w:t>
      </w:r>
    </w:p>
    <w:p w:rsidR="0072760B" w:rsidRDefault="00CE03D5" w:rsidP="00CE03D5">
      <w:pPr>
        <w:autoSpaceDE w:val="0"/>
        <w:autoSpaceDN w:val="0"/>
        <w:adjustRightInd w:val="0"/>
        <w:spacing w:line="560" w:lineRule="exact"/>
        <w:ind w:firstLineChars="150" w:firstLine="480"/>
        <w:jc w:val="left"/>
        <w:rPr>
          <w:color w:val="000000" w:themeColor="text1"/>
        </w:rPr>
      </w:pPr>
      <w:r>
        <w:rPr>
          <w:rFonts w:hint="eastAsia"/>
          <w:color w:val="000000" w:themeColor="text1"/>
        </w:rPr>
        <w:t>治疗前还应再次使用</w:t>
      </w:r>
      <w:r w:rsidRPr="0042141E">
        <w:rPr>
          <w:rFonts w:hint="eastAsia"/>
          <w:color w:val="000000" w:themeColor="text1"/>
        </w:rPr>
        <w:t>2</w:t>
      </w:r>
      <w:r w:rsidRPr="0042141E">
        <w:rPr>
          <w:rFonts w:hint="eastAsia"/>
          <w:color w:val="000000" w:themeColor="text1"/>
        </w:rPr>
        <w:t>种以上识别方式核对患者身份后，再让</w:t>
      </w:r>
      <w:r w:rsidRPr="0042141E">
        <w:rPr>
          <w:rFonts w:hint="eastAsia"/>
          <w:color w:val="000000" w:themeColor="text1"/>
        </w:rPr>
        <w:lastRenderedPageBreak/>
        <w:t>患者的身体或患病部位浸入药液中</w:t>
      </w:r>
      <w:r>
        <w:rPr>
          <w:rFonts w:hint="eastAsia"/>
          <w:color w:val="000000" w:themeColor="text1"/>
        </w:rPr>
        <w:t>，并且根据病情的严重程度对应调整治疗时间。</w:t>
      </w:r>
      <w:r w:rsidRPr="00E52894">
        <w:rPr>
          <w:rFonts w:hint="eastAsia"/>
          <w:color w:val="000000" w:themeColor="text1"/>
        </w:rPr>
        <w:t>对于</w:t>
      </w:r>
      <w:r w:rsidRPr="00E52894">
        <w:rPr>
          <w:rFonts w:hint="eastAsia"/>
          <w:b/>
          <w:color w:val="000000" w:themeColor="text1"/>
        </w:rPr>
        <w:t>轻度患者</w:t>
      </w:r>
      <w:r w:rsidRPr="00E52894">
        <w:rPr>
          <w:rFonts w:hint="eastAsia"/>
          <w:color w:val="000000" w:themeColor="text1"/>
        </w:rPr>
        <w:t>，因为轻度患者皮疹较轻，多为对称性红肿，瘙痒感不明显，可能伴有轻度的皮肤干燥，但整体皮肤屏障功能尚可，水浴时间</w:t>
      </w:r>
      <w:r w:rsidR="00E52894" w:rsidRPr="00E52894">
        <w:rPr>
          <w:rFonts w:hint="eastAsia"/>
          <w:color w:val="000000" w:themeColor="text1"/>
        </w:rPr>
        <w:t>可相对短一点</w:t>
      </w:r>
      <w:r w:rsidRPr="00E52894">
        <w:rPr>
          <w:rFonts w:hint="eastAsia"/>
          <w:color w:val="000000" w:themeColor="text1"/>
        </w:rPr>
        <w:t>；对于</w:t>
      </w:r>
      <w:r w:rsidRPr="00E52894">
        <w:rPr>
          <w:rFonts w:hint="eastAsia"/>
          <w:b/>
          <w:color w:val="000000" w:themeColor="text1"/>
        </w:rPr>
        <w:t>中度患者</w:t>
      </w:r>
      <w:r w:rsidRPr="00E52894">
        <w:rPr>
          <w:rFonts w:hint="eastAsia"/>
          <w:color w:val="000000" w:themeColor="text1"/>
        </w:rPr>
        <w:t>，因为中度患者瘙痒感明显，皮疹和水疱可能同时出现，且症状较为持续，皮肤屏障功能可能受到一定影响，且可能伴有轻微的皮肤干燥，水浴时间需要适当延长</w:t>
      </w:r>
      <w:r w:rsidR="00E52894">
        <w:rPr>
          <w:rFonts w:hint="eastAsia"/>
          <w:color w:val="000000" w:themeColor="text1"/>
        </w:rPr>
        <w:t>；</w:t>
      </w:r>
      <w:r w:rsidRPr="00E52894">
        <w:rPr>
          <w:rFonts w:hint="eastAsia"/>
          <w:color w:val="000000" w:themeColor="text1"/>
        </w:rPr>
        <w:t>对于</w:t>
      </w:r>
      <w:r w:rsidRPr="00E52894">
        <w:rPr>
          <w:rFonts w:hint="eastAsia"/>
          <w:b/>
          <w:color w:val="000000" w:themeColor="text1"/>
        </w:rPr>
        <w:t>重度患者</w:t>
      </w:r>
      <w:r w:rsidRPr="00E52894">
        <w:rPr>
          <w:rFonts w:hint="eastAsia"/>
          <w:color w:val="000000" w:themeColor="text1"/>
        </w:rPr>
        <w:t>，</w:t>
      </w:r>
      <w:r w:rsidR="00E52894">
        <w:rPr>
          <w:rFonts w:hint="eastAsia"/>
          <w:color w:val="000000" w:themeColor="text1"/>
        </w:rPr>
        <w:t>其</w:t>
      </w:r>
      <w:r w:rsidRPr="00E52894">
        <w:rPr>
          <w:rFonts w:hint="eastAsia"/>
          <w:color w:val="000000" w:themeColor="text1"/>
        </w:rPr>
        <w:t>皮疹广泛且剧烈，可能涉及身体多个部位（如面部、眼周、小腿等），其瘙痒感剧烈，皮疹和水疱可能同时存在，且症状持续时间较长，皮肤屏障功能严重受损，患者可能伴有严重的皮肤干燥和炎症反应等，需要相对长的治疗时间，但是考虑到过长的泡浴可能会出现头晕、缺氧等不良反应，因此单次治疗时间</w:t>
      </w:r>
      <w:r w:rsidR="00E52894">
        <w:rPr>
          <w:rFonts w:hint="eastAsia"/>
          <w:color w:val="000000" w:themeColor="text1"/>
        </w:rPr>
        <w:t>也</w:t>
      </w:r>
      <w:r w:rsidRPr="00E52894">
        <w:rPr>
          <w:rFonts w:hint="eastAsia"/>
          <w:color w:val="000000" w:themeColor="text1"/>
        </w:rPr>
        <w:t>不宜太长。</w:t>
      </w:r>
    </w:p>
    <w:p w:rsidR="00CE03D5" w:rsidRDefault="005D77DF" w:rsidP="005D77DF">
      <w:pPr>
        <w:autoSpaceDE w:val="0"/>
        <w:autoSpaceDN w:val="0"/>
        <w:adjustRightInd w:val="0"/>
        <w:spacing w:line="560" w:lineRule="exact"/>
        <w:ind w:firstLineChars="150" w:firstLine="480"/>
        <w:jc w:val="left"/>
        <w:rPr>
          <w:color w:val="000000" w:themeColor="text1"/>
        </w:rPr>
      </w:pPr>
      <w:r>
        <w:rPr>
          <w:rFonts w:hint="eastAsia"/>
          <w:color w:val="000000" w:themeColor="text1"/>
        </w:rPr>
        <w:t>在</w:t>
      </w:r>
      <w:r w:rsidRPr="005D77DF">
        <w:rPr>
          <w:rFonts w:hint="eastAsia"/>
          <w:color w:val="000000" w:themeColor="text1"/>
        </w:rPr>
        <w:t>水疗治疗过程中，</w:t>
      </w:r>
      <w:r>
        <w:rPr>
          <w:rFonts w:hint="eastAsia"/>
          <w:color w:val="000000" w:themeColor="text1"/>
        </w:rPr>
        <w:t>还</w:t>
      </w:r>
      <w:r w:rsidRPr="005D77DF">
        <w:rPr>
          <w:rFonts w:hint="eastAsia"/>
          <w:color w:val="000000" w:themeColor="text1"/>
        </w:rPr>
        <w:t>应及时巡视患者并询问感受，及时填写巡查记录表，并根据患者对于水温的感受调整水温</w:t>
      </w:r>
      <w:r>
        <w:rPr>
          <w:rFonts w:hint="eastAsia"/>
          <w:color w:val="000000" w:themeColor="text1"/>
        </w:rPr>
        <w:t>。</w:t>
      </w:r>
      <w:r w:rsidRPr="00E52894">
        <w:rPr>
          <w:rFonts w:hint="eastAsia"/>
          <w:color w:val="000000" w:themeColor="text1"/>
        </w:rPr>
        <w:t>值得注意的是，全身性治疗的患者，为保证患者的安全，应全程有人陪护。进行淋浴及局部水疗的患者</w:t>
      </w:r>
      <w:r w:rsidR="00E52894" w:rsidRPr="00E52894">
        <w:rPr>
          <w:rFonts w:hint="eastAsia"/>
          <w:color w:val="000000" w:themeColor="text1"/>
        </w:rPr>
        <w:t>。</w:t>
      </w:r>
      <w:r w:rsidRPr="00E52894">
        <w:rPr>
          <w:rFonts w:hint="eastAsia"/>
          <w:color w:val="000000" w:themeColor="text1"/>
        </w:rPr>
        <w:t>在此过程中，还应注意观</w:t>
      </w:r>
      <w:r w:rsidRPr="005D77DF">
        <w:rPr>
          <w:rFonts w:hint="eastAsia"/>
          <w:color w:val="000000" w:themeColor="text1"/>
        </w:rPr>
        <w:t>察患者有无不良反应并及时记录，治疗结束后，应协助患者安全返回病房，并交代患者及时擦干身体或患处，及时穿衣，注意保暖，避免感冒</w:t>
      </w:r>
      <w:r>
        <w:rPr>
          <w:rFonts w:hint="eastAsia"/>
          <w:color w:val="000000" w:themeColor="text1"/>
        </w:rPr>
        <w:t>。</w:t>
      </w:r>
    </w:p>
    <w:p w:rsidR="005D77DF" w:rsidRDefault="005D77DF" w:rsidP="005D77DF">
      <w:pPr>
        <w:autoSpaceDE w:val="0"/>
        <w:autoSpaceDN w:val="0"/>
        <w:adjustRightInd w:val="0"/>
        <w:spacing w:line="560" w:lineRule="exact"/>
        <w:ind w:firstLineChars="150" w:firstLine="482"/>
        <w:jc w:val="left"/>
        <w:rPr>
          <w:rFonts w:ascii="仿宋_GB2312" w:hAnsi="宋体"/>
          <w:b/>
          <w:szCs w:val="32"/>
          <w:lang w:val="zh-CN"/>
        </w:rPr>
      </w:pPr>
      <w:r>
        <w:rPr>
          <w:rFonts w:ascii="仿宋_GB2312" w:hAnsi="宋体" w:hint="eastAsia"/>
          <w:b/>
          <w:szCs w:val="32"/>
          <w:lang w:val="zh-CN"/>
        </w:rPr>
        <w:t>3</w:t>
      </w:r>
      <w:r w:rsidRPr="00375CEC">
        <w:rPr>
          <w:rFonts w:ascii="仿宋_GB2312" w:hAnsi="宋体" w:hint="eastAsia"/>
          <w:b/>
          <w:szCs w:val="32"/>
          <w:lang w:val="zh-CN"/>
        </w:rPr>
        <w:t>、操作</w:t>
      </w:r>
      <w:r>
        <w:rPr>
          <w:rFonts w:ascii="仿宋_GB2312" w:hAnsi="宋体" w:hint="eastAsia"/>
          <w:b/>
          <w:szCs w:val="32"/>
          <w:lang w:val="zh-CN"/>
        </w:rPr>
        <w:t>后</w:t>
      </w:r>
    </w:p>
    <w:p w:rsidR="005D77DF" w:rsidRDefault="005D77DF" w:rsidP="005D77DF">
      <w:pPr>
        <w:autoSpaceDE w:val="0"/>
        <w:autoSpaceDN w:val="0"/>
        <w:adjustRightInd w:val="0"/>
        <w:spacing w:line="560" w:lineRule="exact"/>
        <w:ind w:firstLineChars="150" w:firstLine="480"/>
        <w:jc w:val="left"/>
        <w:rPr>
          <w:color w:val="000000" w:themeColor="text1"/>
        </w:rPr>
      </w:pPr>
      <w:r w:rsidRPr="005D77DF">
        <w:rPr>
          <w:rFonts w:hint="eastAsia"/>
          <w:color w:val="000000" w:themeColor="text1"/>
        </w:rPr>
        <w:t>水疗结束后</w:t>
      </w:r>
      <w:r w:rsidRPr="005D77DF">
        <w:rPr>
          <w:rFonts w:hint="eastAsia"/>
          <w:color w:val="000000" w:themeColor="text1"/>
        </w:rPr>
        <w:t>3 min</w:t>
      </w:r>
      <w:r w:rsidRPr="005D77DF">
        <w:rPr>
          <w:rFonts w:hint="eastAsia"/>
          <w:color w:val="000000" w:themeColor="text1"/>
        </w:rPr>
        <w:t>～</w:t>
      </w:r>
      <w:r w:rsidRPr="005D77DF">
        <w:rPr>
          <w:rFonts w:hint="eastAsia"/>
          <w:color w:val="000000" w:themeColor="text1"/>
        </w:rPr>
        <w:t>5 min</w:t>
      </w:r>
      <w:r w:rsidRPr="005D77DF">
        <w:rPr>
          <w:rFonts w:hint="eastAsia"/>
          <w:color w:val="000000" w:themeColor="text1"/>
        </w:rPr>
        <w:t>宜给患者涂擦保湿润肤剂，保持皮肤湿润。应及时给患者交代治疗后注意事项及护理要点。护理人员应及时洗手并做好记录，分类处理使用后物品，并按</w:t>
      </w:r>
      <w:r w:rsidRPr="005D77DF">
        <w:rPr>
          <w:rFonts w:hint="eastAsia"/>
          <w:color w:val="000000" w:themeColor="text1"/>
        </w:rPr>
        <w:t>GB 15982</w:t>
      </w:r>
      <w:r w:rsidRPr="005D77DF">
        <w:rPr>
          <w:rFonts w:hint="eastAsia"/>
          <w:color w:val="000000" w:themeColor="text1"/>
        </w:rPr>
        <w:t>的规定进行消毒</w:t>
      </w:r>
      <w:r>
        <w:rPr>
          <w:rFonts w:hint="eastAsia"/>
          <w:color w:val="000000" w:themeColor="text1"/>
        </w:rPr>
        <w:t>。</w:t>
      </w:r>
    </w:p>
    <w:p w:rsidR="005D77DF" w:rsidRDefault="005D77DF" w:rsidP="005D77DF">
      <w:pPr>
        <w:autoSpaceDE w:val="0"/>
        <w:autoSpaceDN w:val="0"/>
        <w:adjustRightInd w:val="0"/>
        <w:spacing w:line="560" w:lineRule="exact"/>
        <w:ind w:firstLineChars="150" w:firstLine="480"/>
        <w:jc w:val="left"/>
        <w:rPr>
          <w:rFonts w:ascii="黑体" w:eastAsia="黑体" w:hAnsi="黑体" w:cs="仿宋_GB2312"/>
          <w:szCs w:val="32"/>
        </w:rPr>
      </w:pPr>
      <w:r>
        <w:rPr>
          <w:rFonts w:ascii="黑体" w:eastAsia="黑体" w:hAnsi="黑体" w:cs="仿宋_GB2312" w:hint="eastAsia"/>
          <w:szCs w:val="32"/>
        </w:rPr>
        <w:lastRenderedPageBreak/>
        <w:t>（五）注意事项</w:t>
      </w:r>
    </w:p>
    <w:p w:rsidR="005D77DF" w:rsidRDefault="005D77DF" w:rsidP="005D77DF">
      <w:pPr>
        <w:autoSpaceDE w:val="0"/>
        <w:autoSpaceDN w:val="0"/>
        <w:adjustRightInd w:val="0"/>
        <w:spacing w:line="560" w:lineRule="exact"/>
        <w:ind w:firstLineChars="150" w:firstLine="480"/>
        <w:jc w:val="left"/>
        <w:rPr>
          <w:color w:val="000000" w:themeColor="text1"/>
        </w:rPr>
      </w:pPr>
      <w:r w:rsidRPr="005D77DF">
        <w:rPr>
          <w:rFonts w:hint="eastAsia"/>
          <w:color w:val="000000" w:themeColor="text1"/>
        </w:rPr>
        <w:t>主要根据</w:t>
      </w:r>
      <w:r>
        <w:rPr>
          <w:rFonts w:hint="eastAsia"/>
          <w:color w:val="000000" w:themeColor="text1"/>
        </w:rPr>
        <w:t>起草单位的多年临床实践经验总结得出，分为治疗</w:t>
      </w:r>
      <w:r w:rsidRPr="005D77DF">
        <w:rPr>
          <w:rFonts w:hint="eastAsia"/>
          <w:color w:val="000000" w:themeColor="text1"/>
        </w:rPr>
        <w:t>前、</w:t>
      </w:r>
      <w:r>
        <w:rPr>
          <w:rFonts w:hint="eastAsia"/>
          <w:color w:val="000000" w:themeColor="text1"/>
        </w:rPr>
        <w:t>治疗</w:t>
      </w:r>
      <w:r w:rsidRPr="005D77DF">
        <w:rPr>
          <w:rFonts w:hint="eastAsia"/>
          <w:color w:val="000000" w:themeColor="text1"/>
        </w:rPr>
        <w:t>中及</w:t>
      </w:r>
      <w:r>
        <w:rPr>
          <w:rFonts w:hint="eastAsia"/>
          <w:color w:val="000000" w:themeColor="text1"/>
        </w:rPr>
        <w:t>治疗</w:t>
      </w:r>
      <w:r w:rsidRPr="005D77DF">
        <w:rPr>
          <w:rFonts w:hint="eastAsia"/>
          <w:color w:val="000000" w:themeColor="text1"/>
        </w:rPr>
        <w:t>后</w:t>
      </w:r>
      <w:r>
        <w:rPr>
          <w:rFonts w:hint="eastAsia"/>
          <w:color w:val="000000" w:themeColor="text1"/>
        </w:rPr>
        <w:t>注意事项。在治疗前</w:t>
      </w:r>
      <w:r w:rsidRPr="005D77DF">
        <w:rPr>
          <w:rFonts w:hint="eastAsia"/>
          <w:color w:val="000000" w:themeColor="text1"/>
        </w:rPr>
        <w:t>应严格执行无菌操作原则及消毒隔离制度，用物一人一用</w:t>
      </w:r>
      <w:proofErr w:type="gramStart"/>
      <w:r w:rsidRPr="005D77DF">
        <w:rPr>
          <w:rFonts w:hint="eastAsia"/>
          <w:color w:val="000000" w:themeColor="text1"/>
        </w:rPr>
        <w:t>一</w:t>
      </w:r>
      <w:proofErr w:type="gramEnd"/>
      <w:r w:rsidRPr="005D77DF">
        <w:rPr>
          <w:rFonts w:hint="eastAsia"/>
          <w:color w:val="000000" w:themeColor="text1"/>
        </w:rPr>
        <w:t>消毒，防止交叉感染；应提醒患者妥善保管好个人贵重物品；饭前不宜进行水疗治疗，饭后应在</w:t>
      </w:r>
      <w:r w:rsidRPr="005D77DF">
        <w:rPr>
          <w:rFonts w:hint="eastAsia"/>
          <w:color w:val="000000" w:themeColor="text1"/>
        </w:rPr>
        <w:t>1 h</w:t>
      </w:r>
      <w:r w:rsidRPr="005D77DF">
        <w:rPr>
          <w:rFonts w:hint="eastAsia"/>
          <w:color w:val="000000" w:themeColor="text1"/>
        </w:rPr>
        <w:t>后进行，不可空腹或饱餐后</w:t>
      </w:r>
      <w:r w:rsidRPr="005D77DF">
        <w:rPr>
          <w:rFonts w:hint="eastAsia"/>
          <w:color w:val="000000" w:themeColor="text1"/>
        </w:rPr>
        <w:t>0.5 h</w:t>
      </w:r>
      <w:r w:rsidRPr="005D77DF">
        <w:rPr>
          <w:rFonts w:hint="eastAsia"/>
          <w:color w:val="000000" w:themeColor="text1"/>
        </w:rPr>
        <w:t>内进行；水疗治疗前不宜过量运动，老年人患者更应注意避免突发心脑血管意外；水疗治疗前后宜适量饮用温开水，以补充流失的水分，忌饮冷水，避免风寒；对于病情较重的患者，应在操作前、后进行生命体征的观察记录</w:t>
      </w:r>
      <w:r>
        <w:rPr>
          <w:rFonts w:hint="eastAsia"/>
          <w:color w:val="000000" w:themeColor="text1"/>
        </w:rPr>
        <w:t>。治疗过程中应</w:t>
      </w:r>
      <w:r w:rsidRPr="005D77DF">
        <w:rPr>
          <w:rFonts w:hint="eastAsia"/>
          <w:color w:val="000000" w:themeColor="text1"/>
        </w:rPr>
        <w:t>保护患者隐私，室温、水温合适，加强巡视；儿童、年老体弱者或全身性水疗应全程有人陪护；进出浴缸时动作不宜过快，水疗治疗结束后应缓慢</w:t>
      </w:r>
      <w:proofErr w:type="gramStart"/>
      <w:r w:rsidRPr="005D77DF">
        <w:rPr>
          <w:rFonts w:hint="eastAsia"/>
          <w:color w:val="000000" w:themeColor="text1"/>
        </w:rPr>
        <w:t>坐起扶好</w:t>
      </w:r>
      <w:proofErr w:type="gramEnd"/>
      <w:r w:rsidRPr="005D77DF">
        <w:rPr>
          <w:rFonts w:hint="eastAsia"/>
          <w:color w:val="000000" w:themeColor="text1"/>
        </w:rPr>
        <w:t>，注意避免滑倒；治疗中若出现头晕、气促、心慌、胸闷、面色苍白等不适反应，应立即停止浸泡，按铃呼叫医务人员；应使用软毛巾清洗皮肤，不应使用毛巾强力搓洗，不应使用肥皂、沐浴露等皮肤清洁剂</w:t>
      </w:r>
      <w:r>
        <w:rPr>
          <w:rFonts w:hint="eastAsia"/>
          <w:color w:val="000000" w:themeColor="text1"/>
        </w:rPr>
        <w:t>。治疗后应</w:t>
      </w:r>
      <w:r w:rsidRPr="005D77DF">
        <w:rPr>
          <w:rFonts w:hint="eastAsia"/>
          <w:color w:val="000000" w:themeColor="text1"/>
        </w:rPr>
        <w:t>及时擦干皮肤，根据医嘱使用外用药；应根据病情变化，及时与医生、患者及家属沟通，共同制订护理计划，实施护理治疗</w:t>
      </w:r>
      <w:r>
        <w:rPr>
          <w:rFonts w:hint="eastAsia"/>
          <w:color w:val="000000" w:themeColor="text1"/>
        </w:rPr>
        <w:t>。</w:t>
      </w:r>
    </w:p>
    <w:p w:rsidR="005D77DF" w:rsidRDefault="005D77DF" w:rsidP="005D77DF">
      <w:pPr>
        <w:autoSpaceDE w:val="0"/>
        <w:autoSpaceDN w:val="0"/>
        <w:adjustRightInd w:val="0"/>
        <w:spacing w:line="560" w:lineRule="exact"/>
        <w:ind w:firstLineChars="150" w:firstLine="480"/>
        <w:jc w:val="left"/>
        <w:rPr>
          <w:rFonts w:ascii="黑体" w:eastAsia="黑体" w:hAnsi="黑体" w:cs="仿宋_GB2312"/>
          <w:szCs w:val="32"/>
        </w:rPr>
      </w:pPr>
      <w:r>
        <w:rPr>
          <w:rFonts w:ascii="黑体" w:eastAsia="黑体" w:hAnsi="黑体" w:cs="仿宋_GB2312" w:hint="eastAsia"/>
          <w:szCs w:val="32"/>
        </w:rPr>
        <w:t>（六）不良反应处理</w:t>
      </w:r>
    </w:p>
    <w:p w:rsidR="00F40758" w:rsidRDefault="005D77DF" w:rsidP="00F40758">
      <w:pPr>
        <w:autoSpaceDE w:val="0"/>
        <w:autoSpaceDN w:val="0"/>
        <w:adjustRightInd w:val="0"/>
        <w:spacing w:line="560" w:lineRule="exact"/>
        <w:ind w:firstLineChars="150" w:firstLine="480"/>
        <w:rPr>
          <w:color w:val="000000" w:themeColor="text1"/>
        </w:rPr>
      </w:pPr>
      <w:r w:rsidRPr="005D77DF">
        <w:rPr>
          <w:rFonts w:hint="eastAsia"/>
          <w:color w:val="000000" w:themeColor="text1"/>
        </w:rPr>
        <w:t>不良反应类别包括但不限于：头晕目眩、四肢乏力、恶心、头痛、面色苍白、耳鸣、胸闷、心悸、气促、大汗淋漓、脉搏细速、血压下降、烦躁不安、意识丧失、瘙痒、潮红、丘疹、水疱。不良反应可能与水温、水位、患者皮肤状况、水浴时间和频率、患者耐受性以及设备环境有关</w:t>
      </w:r>
      <w:r w:rsidR="00F40758">
        <w:rPr>
          <w:rFonts w:hint="eastAsia"/>
          <w:color w:val="000000" w:themeColor="text1"/>
        </w:rPr>
        <w:t>，不良反应的处理主要根据其出现</w:t>
      </w:r>
      <w:r w:rsidR="00F40758">
        <w:rPr>
          <w:rFonts w:hint="eastAsia"/>
          <w:color w:val="000000" w:themeColor="text1"/>
        </w:rPr>
        <w:lastRenderedPageBreak/>
        <w:t>的原因及严重程度对应给出。</w:t>
      </w:r>
    </w:p>
    <w:p w:rsidR="00F40758" w:rsidRPr="00F40758" w:rsidRDefault="00F40758" w:rsidP="005D77DF">
      <w:pPr>
        <w:autoSpaceDE w:val="0"/>
        <w:autoSpaceDN w:val="0"/>
        <w:adjustRightInd w:val="0"/>
        <w:spacing w:line="560" w:lineRule="exact"/>
        <w:ind w:firstLineChars="150" w:firstLine="480"/>
        <w:rPr>
          <w:color w:val="000000" w:themeColor="text1"/>
        </w:rPr>
      </w:pPr>
      <w:r>
        <w:rPr>
          <w:rFonts w:ascii="黑体" w:eastAsia="黑体" w:hAnsi="黑体" w:cs="仿宋_GB2312" w:hint="eastAsia"/>
          <w:szCs w:val="32"/>
        </w:rPr>
        <w:t>（七）健康教育</w:t>
      </w:r>
    </w:p>
    <w:p w:rsidR="005D77DF" w:rsidRDefault="00F40758" w:rsidP="005D77DF">
      <w:pPr>
        <w:autoSpaceDE w:val="0"/>
        <w:autoSpaceDN w:val="0"/>
        <w:adjustRightInd w:val="0"/>
        <w:spacing w:line="560" w:lineRule="exact"/>
        <w:ind w:firstLineChars="150" w:firstLine="480"/>
      </w:pPr>
      <w:r>
        <w:rPr>
          <w:rFonts w:hint="eastAsia"/>
          <w:color w:val="000000" w:themeColor="text1"/>
        </w:rPr>
        <w:t>健康教育主要参考</w:t>
      </w:r>
      <w:r>
        <w:rPr>
          <w:rFonts w:hint="eastAsia"/>
        </w:rPr>
        <w:t>《</w:t>
      </w:r>
      <w:bookmarkStart w:id="9" w:name="OLE_LINK15"/>
      <w:bookmarkStart w:id="10" w:name="OLE_LINK16"/>
      <w:r w:rsidRPr="0019478C">
        <w:rPr>
          <w:rFonts w:hint="eastAsia"/>
        </w:rPr>
        <w:t>中国特应性皮炎诊疗指南（</w:t>
      </w:r>
      <w:r w:rsidRPr="0019478C">
        <w:rPr>
          <w:rFonts w:hint="eastAsia"/>
        </w:rPr>
        <w:t>2020</w:t>
      </w:r>
      <w:r w:rsidRPr="0019478C">
        <w:rPr>
          <w:rFonts w:hint="eastAsia"/>
        </w:rPr>
        <w:t>版）</w:t>
      </w:r>
      <w:bookmarkEnd w:id="9"/>
      <w:bookmarkEnd w:id="10"/>
      <w:r>
        <w:rPr>
          <w:rFonts w:hint="eastAsia"/>
        </w:rPr>
        <w:t>》中的“基础治疗”并结合起草单位的临床实践经验进行总结得出，分别从洗浴用品、洗浴频率、患者皮肤保湿、日常防护、饮食结构及心理健康几个方法给出了健康教育指导。</w:t>
      </w:r>
    </w:p>
    <w:tbl>
      <w:tblPr>
        <w:tblStyle w:val="afc"/>
        <w:tblW w:w="0" w:type="auto"/>
        <w:tblLook w:val="04A0" w:firstRow="1" w:lastRow="0" w:firstColumn="1" w:lastColumn="0" w:noHBand="0" w:noVBand="1"/>
      </w:tblPr>
      <w:tblGrid>
        <w:gridCol w:w="9174"/>
      </w:tblGrid>
      <w:tr w:rsidR="00F40758" w:rsidTr="00925107">
        <w:tc>
          <w:tcPr>
            <w:tcW w:w="9174" w:type="dxa"/>
            <w:tcBorders>
              <w:top w:val="nil"/>
              <w:left w:val="nil"/>
              <w:bottom w:val="nil"/>
              <w:right w:val="nil"/>
            </w:tcBorders>
            <w:vAlign w:val="center"/>
          </w:tcPr>
          <w:p w:rsidR="00F40758" w:rsidRDefault="00F40758" w:rsidP="00925107">
            <w:pPr>
              <w:autoSpaceDE w:val="0"/>
              <w:autoSpaceDN w:val="0"/>
              <w:adjustRightInd w:val="0"/>
              <w:spacing w:line="360" w:lineRule="auto"/>
              <w:ind w:firstLineChars="0" w:firstLine="0"/>
              <w:jc w:val="center"/>
              <w:rPr>
                <w:rFonts w:ascii="黑体" w:eastAsia="黑体" w:hAnsi="黑体" w:cs="仿宋_GB2312"/>
                <w:szCs w:val="32"/>
              </w:rPr>
            </w:pPr>
            <w:r>
              <w:rPr>
                <w:noProof/>
                <w:color w:val="000000" w:themeColor="text1"/>
              </w:rPr>
              <w:drawing>
                <wp:inline distT="0" distB="0" distL="0" distR="0" wp14:anchorId="3D8D64E9" wp14:editId="74651C3A">
                  <wp:extent cx="5688330" cy="5084190"/>
                  <wp:effectExtent l="19050" t="19050" r="26670" b="21590"/>
                  <wp:docPr id="4" name="图片 4" descr="D:\我的文档\Documents\WeChat Files\wxid_v3j52f42taun22\FileStorage\Temp\1742819483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Documents\WeChat Files\wxid_v3j52f42taun22\FileStorage\Temp\174281948304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8330" cy="5084190"/>
                          </a:xfrm>
                          <a:prstGeom prst="rect">
                            <a:avLst/>
                          </a:prstGeom>
                          <a:noFill/>
                          <a:ln>
                            <a:solidFill>
                              <a:schemeClr val="tx1"/>
                            </a:solidFill>
                          </a:ln>
                        </pic:spPr>
                      </pic:pic>
                    </a:graphicData>
                  </a:graphic>
                </wp:inline>
              </w:drawing>
            </w:r>
          </w:p>
        </w:tc>
      </w:tr>
      <w:tr w:rsidR="00F40758" w:rsidTr="00925107">
        <w:tc>
          <w:tcPr>
            <w:tcW w:w="9174" w:type="dxa"/>
            <w:tcBorders>
              <w:top w:val="nil"/>
              <w:left w:val="nil"/>
              <w:bottom w:val="nil"/>
              <w:right w:val="nil"/>
            </w:tcBorders>
            <w:vAlign w:val="center"/>
          </w:tcPr>
          <w:p w:rsidR="00F40758" w:rsidRDefault="00F40758" w:rsidP="00925107">
            <w:pPr>
              <w:autoSpaceDE w:val="0"/>
              <w:autoSpaceDN w:val="0"/>
              <w:adjustRightInd w:val="0"/>
              <w:spacing w:line="560" w:lineRule="exact"/>
              <w:ind w:firstLineChars="0" w:firstLine="0"/>
              <w:jc w:val="center"/>
              <w:rPr>
                <w:rFonts w:ascii="黑体" w:eastAsia="黑体" w:hAnsi="黑体" w:cs="仿宋_GB2312"/>
                <w:szCs w:val="32"/>
              </w:rPr>
            </w:pPr>
            <w:r w:rsidRPr="00272096">
              <w:rPr>
                <w:rFonts w:ascii="仿宋_GB2312" w:hAnsi="宋体" w:hint="eastAsia"/>
                <w:szCs w:val="28"/>
              </w:rPr>
              <w:t>来源：</w:t>
            </w:r>
            <w:r w:rsidRPr="0019478C">
              <w:rPr>
                <w:rFonts w:hint="eastAsia"/>
              </w:rPr>
              <w:t>中国特应性皮炎诊疗指南（</w:t>
            </w:r>
            <w:r w:rsidRPr="0019478C">
              <w:rPr>
                <w:rFonts w:hint="eastAsia"/>
              </w:rPr>
              <w:t>2020</w:t>
            </w:r>
            <w:r w:rsidRPr="0019478C">
              <w:rPr>
                <w:rFonts w:hint="eastAsia"/>
              </w:rPr>
              <w:t>版）</w:t>
            </w:r>
          </w:p>
        </w:tc>
      </w:tr>
    </w:tbl>
    <w:p w:rsidR="009F212C" w:rsidRDefault="00B45127" w:rsidP="00705F4C">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六、</w:t>
      </w:r>
      <w:bookmarkEnd w:id="4"/>
      <w:r>
        <w:rPr>
          <w:rFonts w:ascii="黑体" w:eastAsia="黑体" w:hAnsi="黑体" w:cs="仿宋_GB2312" w:hint="eastAsia"/>
          <w:szCs w:val="32"/>
        </w:rPr>
        <w:t>重大分歧意见的处理经过和依据</w:t>
      </w:r>
    </w:p>
    <w:p w:rsidR="009F212C" w:rsidRDefault="00B45127" w:rsidP="00705F4C">
      <w:pPr>
        <w:spacing w:line="560" w:lineRule="exact"/>
        <w:ind w:firstLine="640"/>
        <w:rPr>
          <w:rFonts w:ascii="仿宋_GB2312" w:hAnsi="宋体"/>
          <w:szCs w:val="28"/>
        </w:rPr>
      </w:pPr>
      <w:r>
        <w:rPr>
          <w:rFonts w:ascii="仿宋_GB2312" w:hAnsi="宋体" w:hint="eastAsia"/>
          <w:szCs w:val="28"/>
        </w:rPr>
        <w:t>本标准研制过程中无重大分歧意见。</w:t>
      </w:r>
    </w:p>
    <w:p w:rsidR="00E52894" w:rsidRDefault="00E52894" w:rsidP="00705F4C">
      <w:pPr>
        <w:autoSpaceDE w:val="0"/>
        <w:autoSpaceDN w:val="0"/>
        <w:adjustRightInd w:val="0"/>
        <w:spacing w:line="560" w:lineRule="exact"/>
        <w:ind w:firstLine="640"/>
        <w:jc w:val="left"/>
        <w:rPr>
          <w:rFonts w:ascii="黑体" w:eastAsia="黑体" w:hAnsi="黑体" w:cs="仿宋_GB2312" w:hint="eastAsia"/>
          <w:szCs w:val="32"/>
        </w:rPr>
      </w:pPr>
    </w:p>
    <w:p w:rsidR="009F212C" w:rsidRDefault="00B45127" w:rsidP="00705F4C">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lastRenderedPageBreak/>
        <w:t>七</w:t>
      </w:r>
      <w:r>
        <w:rPr>
          <w:rFonts w:ascii="黑体" w:eastAsia="黑体" w:hAnsi="黑体" w:cs="仿宋_GB2312"/>
          <w:szCs w:val="32"/>
        </w:rPr>
        <w:t>、</w:t>
      </w:r>
      <w:r>
        <w:rPr>
          <w:rFonts w:ascii="黑体" w:eastAsia="黑体" w:hAnsi="黑体" w:cs="仿宋_GB2312" w:hint="eastAsia"/>
          <w:szCs w:val="32"/>
        </w:rPr>
        <w:t>实施标准的措施</w:t>
      </w:r>
    </w:p>
    <w:p w:rsidR="009F212C" w:rsidRDefault="00B45127" w:rsidP="00705F4C">
      <w:pPr>
        <w:spacing w:line="560" w:lineRule="exact"/>
        <w:ind w:firstLine="643"/>
        <w:rPr>
          <w:rFonts w:ascii="仿宋_GB2312" w:hAnsi="宋体"/>
          <w:b/>
          <w:szCs w:val="28"/>
        </w:rPr>
      </w:pPr>
      <w:r>
        <w:rPr>
          <w:rFonts w:ascii="仿宋_GB2312" w:hAnsi="宋体" w:hint="eastAsia"/>
          <w:b/>
          <w:szCs w:val="28"/>
        </w:rPr>
        <w:t>（一）标准报批发布后，成立标准宣贯工作组</w:t>
      </w:r>
    </w:p>
    <w:p w:rsidR="009F212C" w:rsidRDefault="00B45127" w:rsidP="00705F4C">
      <w:pPr>
        <w:spacing w:line="560" w:lineRule="exact"/>
        <w:ind w:firstLine="640"/>
        <w:rPr>
          <w:rFonts w:ascii="仿宋_GB2312" w:hAnsi="宋体"/>
          <w:szCs w:val="28"/>
        </w:rPr>
      </w:pPr>
      <w:r>
        <w:rPr>
          <w:rFonts w:ascii="仿宋_GB2312" w:hAnsi="宋体" w:hint="eastAsia"/>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9F212C" w:rsidRDefault="00B45127" w:rsidP="00705F4C">
      <w:pPr>
        <w:spacing w:line="560" w:lineRule="exact"/>
        <w:ind w:firstLine="643"/>
        <w:rPr>
          <w:rFonts w:ascii="仿宋_GB2312" w:hAnsi="宋体"/>
          <w:b/>
          <w:szCs w:val="28"/>
        </w:rPr>
      </w:pPr>
      <w:r>
        <w:rPr>
          <w:rFonts w:ascii="仿宋_GB2312" w:hAnsi="宋体" w:hint="eastAsia"/>
          <w:b/>
          <w:szCs w:val="28"/>
        </w:rPr>
        <w:t>（二）组织开展标准宣贯培训</w:t>
      </w:r>
    </w:p>
    <w:p w:rsidR="009F212C" w:rsidRDefault="00B45127" w:rsidP="00705F4C">
      <w:pPr>
        <w:spacing w:line="560" w:lineRule="exact"/>
        <w:ind w:firstLine="640"/>
        <w:rPr>
          <w:rFonts w:ascii="仿宋_GB2312" w:hAnsi="宋体"/>
          <w:szCs w:val="28"/>
        </w:rPr>
      </w:pPr>
      <w:r>
        <w:rPr>
          <w:rFonts w:ascii="仿宋_GB2312" w:hAnsi="宋体" w:hint="eastAsia"/>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rsidR="009F212C" w:rsidRDefault="00B45127" w:rsidP="00705F4C">
      <w:pPr>
        <w:spacing w:line="560" w:lineRule="exact"/>
        <w:ind w:firstLine="643"/>
        <w:rPr>
          <w:rFonts w:ascii="仿宋_GB2312" w:hAnsi="宋体"/>
          <w:b/>
          <w:szCs w:val="28"/>
        </w:rPr>
      </w:pPr>
      <w:r>
        <w:rPr>
          <w:rFonts w:ascii="仿宋_GB2312" w:hAnsi="宋体" w:hint="eastAsia"/>
          <w:b/>
          <w:szCs w:val="28"/>
        </w:rPr>
        <w:t>（三）开展标准实施交流会，收集标准实施反馈信息</w:t>
      </w:r>
    </w:p>
    <w:p w:rsidR="009F212C" w:rsidRDefault="00B45127" w:rsidP="00705F4C">
      <w:pPr>
        <w:spacing w:line="560" w:lineRule="exact"/>
        <w:ind w:firstLine="640"/>
        <w:rPr>
          <w:rFonts w:ascii="仿宋_GB2312" w:hAnsi="宋体"/>
          <w:szCs w:val="28"/>
        </w:rPr>
      </w:pPr>
      <w:r>
        <w:rPr>
          <w:rFonts w:ascii="仿宋_GB2312" w:hAnsi="宋体" w:hint="eastAsia"/>
          <w:szCs w:val="28"/>
        </w:rPr>
        <w:t>标准起草小组深入各市县相关机构、单位组织技术人员召开标准实施交流会，听取标准实施过程中存在的问题并做好记录和解答，对存在的问题组织专家团队进行研讨，为标准的复审</w:t>
      </w:r>
      <w:proofErr w:type="gramStart"/>
      <w:r>
        <w:rPr>
          <w:rFonts w:ascii="仿宋_GB2312" w:hAnsi="宋体" w:hint="eastAsia"/>
          <w:szCs w:val="28"/>
        </w:rPr>
        <w:t>修订做</w:t>
      </w:r>
      <w:proofErr w:type="gramEnd"/>
      <w:r>
        <w:rPr>
          <w:rFonts w:ascii="仿宋_GB2312" w:hAnsi="宋体" w:hint="eastAsia"/>
          <w:szCs w:val="28"/>
        </w:rPr>
        <w:t>准备。</w:t>
      </w:r>
    </w:p>
    <w:p w:rsidR="009F212C" w:rsidRDefault="00B45127" w:rsidP="00705F4C">
      <w:pPr>
        <w:spacing w:line="560" w:lineRule="exact"/>
        <w:ind w:firstLine="643"/>
        <w:rPr>
          <w:rFonts w:ascii="仿宋_GB2312" w:hAnsi="宋体"/>
          <w:b/>
          <w:szCs w:val="28"/>
        </w:rPr>
      </w:pPr>
      <w:r>
        <w:rPr>
          <w:rFonts w:ascii="仿宋_GB2312" w:hAnsi="宋体" w:hint="eastAsia"/>
          <w:b/>
          <w:szCs w:val="28"/>
        </w:rPr>
        <w:t>（四）开展标准实施效果评估</w:t>
      </w:r>
    </w:p>
    <w:p w:rsidR="009F212C" w:rsidRDefault="00B45127" w:rsidP="00705F4C">
      <w:pPr>
        <w:spacing w:line="560" w:lineRule="exact"/>
        <w:ind w:firstLine="640"/>
        <w:rPr>
          <w:rFonts w:ascii="仿宋_GB2312" w:hAnsi="宋体"/>
          <w:szCs w:val="28"/>
        </w:rPr>
      </w:pPr>
      <w:r>
        <w:rPr>
          <w:rFonts w:ascii="仿宋_GB2312" w:hAnsi="宋体" w:hint="eastAsia"/>
          <w:szCs w:val="28"/>
        </w:rPr>
        <w:t>标准实施满2年，每年标准宣贯工作组采取网络调查、问卷调查、实地调研、召开座谈会或论证会、专家咨询等方式开展标准实施效果评估，并形成标准实施效果评估报告，为标准的复审</w:t>
      </w:r>
      <w:proofErr w:type="gramStart"/>
      <w:r>
        <w:rPr>
          <w:rFonts w:ascii="仿宋_GB2312" w:hAnsi="宋体" w:hint="eastAsia"/>
          <w:szCs w:val="28"/>
        </w:rPr>
        <w:t>修订做</w:t>
      </w:r>
      <w:proofErr w:type="gramEnd"/>
      <w:r>
        <w:rPr>
          <w:rFonts w:ascii="仿宋_GB2312" w:hAnsi="宋体" w:hint="eastAsia"/>
          <w:szCs w:val="28"/>
        </w:rPr>
        <w:t>准备。</w:t>
      </w:r>
    </w:p>
    <w:p w:rsidR="009F212C" w:rsidRDefault="00B45127" w:rsidP="00705F4C">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八、其他应当说明的事项</w:t>
      </w:r>
    </w:p>
    <w:p w:rsidR="009F212C" w:rsidRDefault="00B45127" w:rsidP="00705F4C">
      <w:pPr>
        <w:spacing w:line="560" w:lineRule="exact"/>
        <w:ind w:firstLine="640"/>
        <w:rPr>
          <w:rFonts w:ascii="仿宋_GB2312" w:hAnsi="宋体"/>
          <w:szCs w:val="28"/>
        </w:rPr>
      </w:pPr>
      <w:r>
        <w:rPr>
          <w:rFonts w:ascii="仿宋_GB2312" w:hAnsi="宋体" w:hint="eastAsia"/>
          <w:szCs w:val="28"/>
        </w:rPr>
        <w:t>无。</w:t>
      </w:r>
    </w:p>
    <w:p w:rsidR="00E52894" w:rsidRDefault="00E52894" w:rsidP="006A6B66">
      <w:pPr>
        <w:autoSpaceDE w:val="0"/>
        <w:autoSpaceDN w:val="0"/>
        <w:adjustRightInd w:val="0"/>
        <w:spacing w:line="560" w:lineRule="exact"/>
        <w:ind w:firstLine="640"/>
        <w:jc w:val="left"/>
        <w:rPr>
          <w:rFonts w:ascii="黑体" w:eastAsia="黑体" w:hAnsi="黑体" w:cs="仿宋_GB2312" w:hint="eastAsia"/>
          <w:szCs w:val="32"/>
        </w:rPr>
      </w:pPr>
    </w:p>
    <w:p w:rsidR="006A6B66" w:rsidRPr="00A8110B" w:rsidRDefault="006A6B66" w:rsidP="006A6B66">
      <w:pPr>
        <w:autoSpaceDE w:val="0"/>
        <w:autoSpaceDN w:val="0"/>
        <w:adjustRightInd w:val="0"/>
        <w:spacing w:line="560" w:lineRule="exact"/>
        <w:ind w:firstLine="640"/>
        <w:jc w:val="left"/>
        <w:rPr>
          <w:rFonts w:ascii="黑体" w:eastAsia="黑体" w:hAnsi="黑体" w:cs="仿宋_GB2312"/>
          <w:szCs w:val="32"/>
        </w:rPr>
      </w:pPr>
      <w:bookmarkStart w:id="11" w:name="_GoBack"/>
      <w:bookmarkEnd w:id="11"/>
      <w:r w:rsidRPr="00A8110B">
        <w:rPr>
          <w:rFonts w:ascii="黑体" w:eastAsia="黑体" w:hAnsi="黑体" w:cs="仿宋_GB2312" w:hint="eastAsia"/>
          <w:szCs w:val="32"/>
        </w:rPr>
        <w:lastRenderedPageBreak/>
        <w:t>九、自我承诺</w:t>
      </w:r>
    </w:p>
    <w:p w:rsidR="006A6B66" w:rsidRDefault="006A6B66" w:rsidP="006A6B66">
      <w:pPr>
        <w:spacing w:line="560" w:lineRule="exact"/>
        <w:ind w:firstLine="640"/>
        <w:rPr>
          <w:rFonts w:ascii="仿宋_GB2312" w:hAnsi="宋体"/>
          <w:szCs w:val="28"/>
        </w:rPr>
      </w:pPr>
      <w:r w:rsidRPr="00A8110B">
        <w:rPr>
          <w:rFonts w:ascii="仿宋_GB2312" w:hAnsi="宋体"/>
          <w:szCs w:val="28"/>
        </w:rPr>
        <w:t>本标准内容与各项指标不低于强制性标准</w:t>
      </w:r>
      <w:r w:rsidRPr="00A8110B">
        <w:rPr>
          <w:rFonts w:ascii="仿宋_GB2312" w:hAnsi="宋体" w:hint="eastAsia"/>
          <w:szCs w:val="28"/>
        </w:rPr>
        <w:t>要求</w:t>
      </w:r>
      <w:r w:rsidRPr="00A8110B">
        <w:rPr>
          <w:rFonts w:ascii="仿宋_GB2312" w:hAnsi="宋体"/>
          <w:szCs w:val="28"/>
        </w:rPr>
        <w:t>。</w:t>
      </w:r>
    </w:p>
    <w:p w:rsidR="009F212C" w:rsidRDefault="009F212C" w:rsidP="00705F4C">
      <w:pPr>
        <w:spacing w:line="560" w:lineRule="exact"/>
        <w:ind w:firstLineChars="0" w:firstLine="0"/>
        <w:rPr>
          <w:rFonts w:ascii="仿宋_GB2312" w:hAnsi="仿宋"/>
          <w:bCs/>
          <w:color w:val="000000"/>
          <w:sz w:val="36"/>
          <w:szCs w:val="32"/>
        </w:rPr>
      </w:pPr>
    </w:p>
    <w:p w:rsidR="006A6B66" w:rsidRDefault="006A6B66" w:rsidP="00705F4C">
      <w:pPr>
        <w:spacing w:line="560" w:lineRule="exact"/>
        <w:ind w:firstLineChars="0" w:firstLine="0"/>
        <w:rPr>
          <w:rFonts w:ascii="仿宋_GB2312" w:hAnsi="仿宋"/>
          <w:bCs/>
          <w:color w:val="000000"/>
          <w:sz w:val="36"/>
          <w:szCs w:val="32"/>
        </w:rPr>
      </w:pPr>
    </w:p>
    <w:p w:rsidR="009F212C" w:rsidRDefault="00B45127" w:rsidP="00705F4C">
      <w:pPr>
        <w:spacing w:line="560" w:lineRule="exact"/>
        <w:ind w:firstLine="640"/>
        <w:jc w:val="right"/>
        <w:rPr>
          <w:rFonts w:ascii="仿宋_GB2312" w:hAnsi="宋体"/>
          <w:szCs w:val="28"/>
        </w:rPr>
      </w:pPr>
      <w:r>
        <w:rPr>
          <w:rFonts w:ascii="仿宋_GB2312" w:hAnsi="宋体" w:hint="eastAsia"/>
          <w:szCs w:val="28"/>
        </w:rPr>
        <w:t xml:space="preserve"> 团体标准《</w:t>
      </w:r>
      <w:r w:rsidR="000E78D6">
        <w:rPr>
          <w:rFonts w:ascii="仿宋_GB2312" w:hAnsi="宋体" w:hint="eastAsia"/>
          <w:szCs w:val="28"/>
        </w:rPr>
        <w:t>水疗法治疗特应性皮炎护理规范</w:t>
      </w:r>
      <w:r>
        <w:rPr>
          <w:rFonts w:ascii="仿宋_GB2312" w:hAnsi="宋体" w:hint="eastAsia"/>
          <w:szCs w:val="28"/>
        </w:rPr>
        <w:t>》</w:t>
      </w:r>
    </w:p>
    <w:p w:rsidR="009F212C" w:rsidRDefault="00B45127" w:rsidP="00705F4C">
      <w:pPr>
        <w:spacing w:line="560" w:lineRule="exact"/>
        <w:ind w:firstLine="640"/>
        <w:jc w:val="right"/>
        <w:rPr>
          <w:rFonts w:ascii="仿宋_GB2312" w:hAnsi="宋体"/>
          <w:szCs w:val="28"/>
        </w:rPr>
      </w:pPr>
      <w:r>
        <w:rPr>
          <w:rFonts w:ascii="仿宋_GB2312" w:hAnsi="宋体" w:hint="eastAsia"/>
          <w:szCs w:val="28"/>
        </w:rPr>
        <w:t>标准编制工作组</w:t>
      </w:r>
    </w:p>
    <w:p w:rsidR="009F212C" w:rsidRDefault="00B45127" w:rsidP="00705F4C">
      <w:pPr>
        <w:spacing w:line="560" w:lineRule="exact"/>
        <w:ind w:firstLine="640"/>
        <w:jc w:val="right"/>
        <w:rPr>
          <w:rFonts w:ascii="仿宋_GB2312" w:hAnsi="宋体"/>
          <w:szCs w:val="28"/>
        </w:rPr>
      </w:pPr>
      <w:r>
        <w:rPr>
          <w:rFonts w:ascii="仿宋_GB2312" w:hAnsi="宋体" w:hint="eastAsia"/>
          <w:szCs w:val="28"/>
        </w:rPr>
        <w:t>2025年</w:t>
      </w:r>
      <w:r w:rsidR="006A6B66">
        <w:rPr>
          <w:rFonts w:ascii="仿宋_GB2312" w:hAnsi="宋体" w:hint="eastAsia"/>
          <w:szCs w:val="28"/>
        </w:rPr>
        <w:t>3</w:t>
      </w:r>
      <w:r>
        <w:rPr>
          <w:rFonts w:ascii="仿宋_GB2312" w:hAnsi="宋体" w:hint="eastAsia"/>
          <w:szCs w:val="28"/>
        </w:rPr>
        <w:t>月</w:t>
      </w:r>
      <w:r w:rsidR="006A6B66">
        <w:rPr>
          <w:rFonts w:ascii="仿宋_GB2312" w:hAnsi="宋体" w:hint="eastAsia"/>
          <w:szCs w:val="28"/>
        </w:rPr>
        <w:t>20</w:t>
      </w:r>
      <w:r>
        <w:rPr>
          <w:rFonts w:ascii="仿宋_GB2312" w:hAnsi="宋体" w:hint="eastAsia"/>
          <w:szCs w:val="28"/>
        </w:rPr>
        <w:t>日</w:t>
      </w:r>
    </w:p>
    <w:sectPr w:rsidR="009F212C">
      <w:headerReference w:type="even" r:id="rId12"/>
      <w:headerReference w:type="default" r:id="rId13"/>
      <w:footerReference w:type="even" r:id="rId14"/>
      <w:footerReference w:type="default" r:id="rId15"/>
      <w:headerReference w:type="first" r:id="rId16"/>
      <w:footerReference w:type="first" r:id="rId17"/>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DF5" w:rsidRDefault="00075DF5">
      <w:pPr>
        <w:ind w:firstLine="640"/>
      </w:pPr>
      <w:r>
        <w:separator/>
      </w:r>
    </w:p>
  </w:endnote>
  <w:endnote w:type="continuationSeparator" w:id="0">
    <w:p w:rsidR="00075DF5" w:rsidRDefault="00075DF5">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596" w:rsidRDefault="00775596" w:rsidP="00475C51">
    <w:pPr>
      <w:pStyle w:val="af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16374"/>
    </w:sdtPr>
    <w:sdtEndPr/>
    <w:sdtContent>
      <w:p w:rsidR="00775596" w:rsidRDefault="00775596" w:rsidP="00475C51">
        <w:pPr>
          <w:pStyle w:val="af9"/>
          <w:ind w:firstLine="360"/>
          <w:jc w:val="center"/>
        </w:pPr>
        <w:r>
          <w:fldChar w:fldCharType="begin"/>
        </w:r>
        <w:r>
          <w:instrText>PAGE   \* MERGEFORMAT</w:instrText>
        </w:r>
        <w:r>
          <w:fldChar w:fldCharType="separate"/>
        </w:r>
        <w:r w:rsidR="00E52894" w:rsidRPr="00E52894">
          <w:rPr>
            <w:noProof/>
            <w:lang w:val="zh-CN"/>
          </w:rPr>
          <w:t>12</w:t>
        </w:r>
        <w:r>
          <w:fldChar w:fldCharType="end"/>
        </w:r>
      </w:p>
    </w:sdtContent>
  </w:sdt>
  <w:p w:rsidR="00775596" w:rsidRDefault="00775596" w:rsidP="00475C51">
    <w:pPr>
      <w:pStyle w:val="af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596" w:rsidRDefault="00775596" w:rsidP="00475C51">
    <w:pPr>
      <w:pStyle w:val="af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DF5" w:rsidRDefault="00075DF5">
      <w:pPr>
        <w:ind w:firstLine="640"/>
      </w:pPr>
      <w:r>
        <w:separator/>
      </w:r>
    </w:p>
  </w:footnote>
  <w:footnote w:type="continuationSeparator" w:id="0">
    <w:p w:rsidR="00075DF5" w:rsidRDefault="00075DF5">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596" w:rsidRDefault="00775596" w:rsidP="00475C51">
    <w:pPr>
      <w:pStyle w:val="af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596" w:rsidRPr="00475C51" w:rsidRDefault="00775596" w:rsidP="00475C51">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596" w:rsidRDefault="00775596" w:rsidP="00475C51">
    <w:pPr>
      <w:pStyle w:val="af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CE7D34"/>
    <w:multiLevelType w:val="multilevel"/>
    <w:tmpl w:val="BFCE7D34"/>
    <w:lvl w:ilvl="0">
      <w:start w:val="1"/>
      <w:numFmt w:val="upperLetter"/>
      <w:suff w:val="space"/>
      <w:lvlText w:val="%1"/>
      <w:lvlJc w:val="left"/>
      <w:pPr>
        <w:ind w:left="425" w:hanging="425"/>
      </w:pPr>
    </w:lvl>
    <w:lvl w:ilvl="1">
      <w:start w:val="1"/>
      <w:numFmt w:val="decimal"/>
      <w:pStyle w:val="a"/>
      <w:suff w:val="space"/>
      <w:lvlText w:val="表%1.%2"/>
      <w:lvlJc w:val="center"/>
      <w:pPr>
        <w:ind w:left="0" w:firstLine="0"/>
      </w:pPr>
      <w:rPr>
        <w:rFonts w:ascii="黑体" w:eastAsia="黑体" w:hAnsi="Times New Roman" w:cs="黑体" w:hint="eastAsia"/>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5"/>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E09D9079"/>
    <w:multiLevelType w:val="multilevel"/>
    <w:tmpl w:val="E09D9079"/>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0"/>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nsid w:val="E6F4C356"/>
    <w:multiLevelType w:val="multilevel"/>
    <w:tmpl w:val="E6F4C356"/>
    <w:lvl w:ilvl="0">
      <w:start w:val="1"/>
      <w:numFmt w:val="none"/>
      <w:pStyle w:val="a1"/>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3">
    <w:nsid w:val="EC520B8A"/>
    <w:multiLevelType w:val="multilevel"/>
    <w:tmpl w:val="EC520B8A"/>
    <w:lvl w:ilvl="0">
      <w:start w:val="1"/>
      <w:numFmt w:val="none"/>
      <w:suff w:val="nothing"/>
      <w:lvlText w:val="%1"/>
      <w:lvlJc w:val="left"/>
      <w:pPr>
        <w:tabs>
          <w:tab w:val="left" w:pos="0"/>
        </w:tabs>
        <w:ind w:left="0" w:firstLine="0"/>
      </w:pPr>
      <w:rPr>
        <w:rFonts w:cs="Times New Roman"/>
      </w:rPr>
    </w:lvl>
    <w:lvl w:ilvl="1">
      <w:start w:val="1"/>
      <w:numFmt w:val="decimal"/>
      <w:suff w:val="nothing"/>
      <w:lvlText w:val="%1%2　"/>
      <w:lvlJc w:val="left"/>
      <w:pPr>
        <w:tabs>
          <w:tab w:val="left" w:pos="0"/>
        </w:tabs>
        <w:ind w:left="0" w:firstLine="0"/>
      </w:pPr>
      <w:rPr>
        <w:rFonts w:ascii="黑体" w:eastAsia="黑体" w:hAnsi="Times New Roman" w:cs="Times New Roman" w:hint="eastAsia"/>
        <w:b w:val="0"/>
        <w:i w:val="0"/>
        <w:sz w:val="21"/>
      </w:rPr>
    </w:lvl>
    <w:lvl w:ilvl="2">
      <w:start w:val="1"/>
      <w:numFmt w:val="decimal"/>
      <w:pStyle w:val="a2"/>
      <w:suff w:val="nothing"/>
      <w:lvlText w:val="%1%2.%3　"/>
      <w:lvlJc w:val="left"/>
      <w:pPr>
        <w:tabs>
          <w:tab w:val="left" w:pos="0"/>
        </w:tabs>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tabs>
          <w:tab w:val="left" w:pos="0"/>
        </w:tabs>
        <w:ind w:left="0" w:firstLine="0"/>
      </w:pPr>
      <w:rPr>
        <w:rFonts w:ascii="黑体" w:eastAsia="黑体" w:hAnsi="Times New Roman" w:cs="Times New Roman" w:hint="eastAsia"/>
        <w:b w:val="0"/>
        <w:i w:val="0"/>
        <w:sz w:val="21"/>
      </w:rPr>
    </w:lvl>
    <w:lvl w:ilvl="4">
      <w:start w:val="1"/>
      <w:numFmt w:val="decimal"/>
      <w:suff w:val="nothing"/>
      <w:lvlText w:val="%1%2.%3.%4.%5　"/>
      <w:lvlJc w:val="left"/>
      <w:pPr>
        <w:tabs>
          <w:tab w:val="left" w:pos="0"/>
        </w:tabs>
        <w:ind w:left="0" w:firstLine="0"/>
      </w:pPr>
      <w:rPr>
        <w:rFonts w:ascii="黑体" w:eastAsia="黑体" w:hAnsi="Times New Roman" w:cs="Times New Roman" w:hint="eastAsia"/>
        <w:b w:val="0"/>
        <w:i w:val="0"/>
        <w:sz w:val="21"/>
      </w:rPr>
    </w:lvl>
    <w:lvl w:ilvl="5">
      <w:start w:val="1"/>
      <w:numFmt w:val="decimal"/>
      <w:suff w:val="nothing"/>
      <w:lvlText w:val="%1%2.%3.%4.%5.%6　"/>
      <w:lvlJc w:val="left"/>
      <w:pPr>
        <w:tabs>
          <w:tab w:val="left" w:pos="0"/>
        </w:tabs>
        <w:ind w:left="0" w:firstLine="0"/>
      </w:pPr>
      <w:rPr>
        <w:rFonts w:ascii="黑体" w:eastAsia="黑体" w:hAnsi="Times New Roman" w:cs="Times New Roman" w:hint="eastAsia"/>
        <w:b w:val="0"/>
        <w:i w:val="0"/>
        <w:sz w:val="21"/>
      </w:rPr>
    </w:lvl>
    <w:lvl w:ilvl="6">
      <w:start w:val="1"/>
      <w:numFmt w:val="decimal"/>
      <w:suff w:val="nothing"/>
      <w:lvlText w:val="%1%2.%3.%4.%5.%6.%7　"/>
      <w:lvlJc w:val="left"/>
      <w:pPr>
        <w:tabs>
          <w:tab w:val="left" w:pos="0"/>
        </w:tabs>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72"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4">
    <w:nsid w:val="F0762991"/>
    <w:multiLevelType w:val="singleLevel"/>
    <w:tmpl w:val="F0762991"/>
    <w:lvl w:ilvl="0">
      <w:start w:val="1"/>
      <w:numFmt w:val="decimal"/>
      <w:suff w:val="nothing"/>
      <w:lvlText w:val="（%1）"/>
      <w:lvlJc w:val="left"/>
    </w:lvl>
  </w:abstractNum>
  <w:abstractNum w:abstractNumId="5">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nsid w:val="0DDE2B46"/>
    <w:multiLevelType w:val="multilevel"/>
    <w:tmpl w:val="0DDE2B46"/>
    <w:lvl w:ilvl="0">
      <w:start w:val="1"/>
      <w:numFmt w:val="lowerLetter"/>
      <w:pStyle w:val="a4"/>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20F0D74"/>
    <w:multiLevelType w:val="multilevel"/>
    <w:tmpl w:val="120F0D74"/>
    <w:lvl w:ilvl="0">
      <w:start w:val="1"/>
      <w:numFmt w:val="japaneseCounting"/>
      <w:lvlText w:val="（%1）"/>
      <w:lvlJc w:val="left"/>
      <w:pPr>
        <w:ind w:left="1005" w:hanging="100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9A288B3"/>
    <w:multiLevelType w:val="multilevel"/>
    <w:tmpl w:val="19A288B3"/>
    <w:lvl w:ilvl="0">
      <w:start w:val="1"/>
      <w:numFmt w:val="upperLetter"/>
      <w:suff w:val="nothing"/>
      <w:lvlText w:val="附录%1"/>
      <w:lvlJc w:val="left"/>
      <w:pPr>
        <w:ind w:left="0" w:firstLine="0"/>
      </w:pPr>
      <w:rPr>
        <w:spacing w:val="100"/>
      </w:rPr>
    </w:lvl>
    <w:lvl w:ilvl="1">
      <w:start w:val="1"/>
      <w:numFmt w:val="decimal"/>
      <w:pStyle w:val="a5"/>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603752E"/>
    <w:multiLevelType w:val="hybridMultilevel"/>
    <w:tmpl w:val="7CE4D31E"/>
    <w:lvl w:ilvl="0" w:tplc="42CE5A38">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34FD0FF7"/>
    <w:multiLevelType w:val="multilevel"/>
    <w:tmpl w:val="34FD0FF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b"/>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4">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564D2089"/>
    <w:multiLevelType w:val="multilevel"/>
    <w:tmpl w:val="564D2089"/>
    <w:lvl w:ilvl="0">
      <w:start w:val="1"/>
      <w:numFmt w:val="none"/>
      <w:pStyle w:val="a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5B36EB98"/>
    <w:multiLevelType w:val="multilevel"/>
    <w:tmpl w:val="5B36EB98"/>
    <w:lvl w:ilvl="0">
      <w:start w:val="1"/>
      <w:numFmt w:val="none"/>
      <w:pStyle w:val="ae"/>
      <w:lvlText w:val="%1——"/>
      <w:lvlJc w:val="left"/>
      <w:pPr>
        <w:tabs>
          <w:tab w:val="left" w:pos="851"/>
        </w:tabs>
        <w:ind w:left="851" w:hanging="426"/>
      </w:pPr>
      <w:rPr>
        <w:rFonts w:ascii="宋体" w:eastAsia="宋体" w:hAnsi="Times New Roman" w:cs="宋体" w:hint="eastAsia"/>
        <w:b w:val="0"/>
        <w:i w:val="0"/>
        <w:sz w:val="21"/>
      </w:rPr>
    </w:lvl>
    <w:lvl w:ilvl="1">
      <w:start w:val="1"/>
      <w:numFmt w:val="none"/>
      <w:lvlText w:val=""/>
      <w:lvlJc w:val="left"/>
      <w:pPr>
        <w:ind w:left="851" w:hanging="431"/>
      </w:pPr>
      <w:rPr>
        <w:rFonts w:ascii="Symbol" w:hAnsi="Symbol" w:cs="Symbol"/>
        <w:sz w:val="21"/>
      </w:rPr>
    </w:lvl>
    <w:lvl w:ilvl="2">
      <w:start w:val="1"/>
      <w:numFmt w:val="bullet"/>
      <w:lvlText w:val=""/>
      <w:lvlJc w:val="left"/>
      <w:pPr>
        <w:ind w:left="851" w:hanging="426"/>
      </w:pPr>
      <w:rPr>
        <w:rFonts w:ascii="Wingdings" w:hAnsi="Wingdings" w:cs="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7">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f"/>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nsid w:val="646260FA"/>
    <w:multiLevelType w:val="multilevel"/>
    <w:tmpl w:val="646260FA"/>
    <w:lvl w:ilvl="0">
      <w:start w:val="1"/>
      <w:numFmt w:val="decimal"/>
      <w:pStyle w:val="af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1"/>
      <w:suff w:val="nothing"/>
      <w:lvlText w:val="%1%2　"/>
      <w:lvlJc w:val="left"/>
      <w:pPr>
        <w:ind w:left="0" w:firstLine="0"/>
      </w:pPr>
      <w:rPr>
        <w:rFonts w:ascii="黑体" w:eastAsia="黑体" w:hint="eastAsia"/>
        <w:b w:val="0"/>
        <w:i w:val="0"/>
        <w:sz w:val="21"/>
      </w:rPr>
    </w:lvl>
    <w:lvl w:ilvl="2">
      <w:start w:val="1"/>
      <w:numFmt w:val="decimal"/>
      <w:pStyle w:val="a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8"/>
  </w:num>
  <w:num w:numId="2">
    <w:abstractNumId w:val="14"/>
  </w:num>
  <w:num w:numId="3">
    <w:abstractNumId w:val="10"/>
  </w:num>
  <w:num w:numId="4">
    <w:abstractNumId w:val="5"/>
  </w:num>
  <w:num w:numId="5">
    <w:abstractNumId w:val="12"/>
  </w:num>
  <w:num w:numId="6">
    <w:abstractNumId w:val="9"/>
  </w:num>
  <w:num w:numId="7">
    <w:abstractNumId w:val="6"/>
  </w:num>
  <w:num w:numId="8">
    <w:abstractNumId w:val="17"/>
  </w:num>
  <w:num w:numId="9">
    <w:abstractNumId w:val="3"/>
  </w:num>
  <w:num w:numId="10">
    <w:abstractNumId w:val="19"/>
  </w:num>
  <w:num w:numId="11">
    <w:abstractNumId w:val="13"/>
  </w:num>
  <w:num w:numId="12">
    <w:abstractNumId w:val="16"/>
  </w:num>
  <w:num w:numId="13">
    <w:abstractNumId w:val="1"/>
  </w:num>
  <w:num w:numId="14">
    <w:abstractNumId w:val="8"/>
  </w:num>
  <w:num w:numId="15">
    <w:abstractNumId w:val="0"/>
  </w:num>
  <w:num w:numId="16">
    <w:abstractNumId w:val="2"/>
  </w:num>
  <w:num w:numId="17">
    <w:abstractNumId w:val="7"/>
  </w:num>
  <w:num w:numId="18">
    <w:abstractNumId w:val="4"/>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BDF63E3D"/>
    <w:rsid w:val="CB7C5BFC"/>
    <w:rsid w:val="DF3A5D3C"/>
    <w:rsid w:val="EEE3C452"/>
    <w:rsid w:val="EEF751F1"/>
    <w:rsid w:val="F57963B0"/>
    <w:rsid w:val="F9DB69FD"/>
    <w:rsid w:val="FF7E6780"/>
    <w:rsid w:val="FF7F5C5C"/>
    <w:rsid w:val="FFFEF4CD"/>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66F0A"/>
    <w:rsid w:val="0007330D"/>
    <w:rsid w:val="00073F72"/>
    <w:rsid w:val="00074EB1"/>
    <w:rsid w:val="00075DF5"/>
    <w:rsid w:val="00076BBA"/>
    <w:rsid w:val="00080F2F"/>
    <w:rsid w:val="0008145A"/>
    <w:rsid w:val="0009177A"/>
    <w:rsid w:val="0009191C"/>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E78D6"/>
    <w:rsid w:val="000F10EB"/>
    <w:rsid w:val="000F3365"/>
    <w:rsid w:val="000F517A"/>
    <w:rsid w:val="001012D5"/>
    <w:rsid w:val="00101D2E"/>
    <w:rsid w:val="00103B83"/>
    <w:rsid w:val="00104F35"/>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16A3"/>
    <w:rsid w:val="00167167"/>
    <w:rsid w:val="001708F8"/>
    <w:rsid w:val="0018112C"/>
    <w:rsid w:val="00182745"/>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3540"/>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206E"/>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096"/>
    <w:rsid w:val="0027235B"/>
    <w:rsid w:val="00277C35"/>
    <w:rsid w:val="00283085"/>
    <w:rsid w:val="00283E25"/>
    <w:rsid w:val="0029084D"/>
    <w:rsid w:val="00291D7F"/>
    <w:rsid w:val="00291EF3"/>
    <w:rsid w:val="00293CF9"/>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2662"/>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1AEE"/>
    <w:rsid w:val="003144B8"/>
    <w:rsid w:val="00314640"/>
    <w:rsid w:val="00321C51"/>
    <w:rsid w:val="00327623"/>
    <w:rsid w:val="0033375C"/>
    <w:rsid w:val="0034090F"/>
    <w:rsid w:val="00343C24"/>
    <w:rsid w:val="00345BCC"/>
    <w:rsid w:val="00352D8D"/>
    <w:rsid w:val="00353735"/>
    <w:rsid w:val="00354D06"/>
    <w:rsid w:val="00356BCE"/>
    <w:rsid w:val="00356D19"/>
    <w:rsid w:val="00357A1D"/>
    <w:rsid w:val="00357E18"/>
    <w:rsid w:val="0036001E"/>
    <w:rsid w:val="00360952"/>
    <w:rsid w:val="00360D07"/>
    <w:rsid w:val="00362F10"/>
    <w:rsid w:val="00365252"/>
    <w:rsid w:val="00372A01"/>
    <w:rsid w:val="00372C98"/>
    <w:rsid w:val="00373BAD"/>
    <w:rsid w:val="00374390"/>
    <w:rsid w:val="003754CF"/>
    <w:rsid w:val="00375CEC"/>
    <w:rsid w:val="00381796"/>
    <w:rsid w:val="00382AB2"/>
    <w:rsid w:val="00386647"/>
    <w:rsid w:val="00391984"/>
    <w:rsid w:val="00392E22"/>
    <w:rsid w:val="00396025"/>
    <w:rsid w:val="00396808"/>
    <w:rsid w:val="003A630E"/>
    <w:rsid w:val="003B2F32"/>
    <w:rsid w:val="003B5050"/>
    <w:rsid w:val="003B7125"/>
    <w:rsid w:val="003B729F"/>
    <w:rsid w:val="003C2D44"/>
    <w:rsid w:val="003C4537"/>
    <w:rsid w:val="003C483D"/>
    <w:rsid w:val="003D3AF0"/>
    <w:rsid w:val="003D48B6"/>
    <w:rsid w:val="003D51D0"/>
    <w:rsid w:val="003D5CB5"/>
    <w:rsid w:val="003D6E58"/>
    <w:rsid w:val="003E23BE"/>
    <w:rsid w:val="003E2417"/>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75C51"/>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B31EC"/>
    <w:rsid w:val="004C4136"/>
    <w:rsid w:val="004C6BA4"/>
    <w:rsid w:val="004D155D"/>
    <w:rsid w:val="004D2302"/>
    <w:rsid w:val="004D393C"/>
    <w:rsid w:val="004D5B22"/>
    <w:rsid w:val="004E3026"/>
    <w:rsid w:val="004F0593"/>
    <w:rsid w:val="004F48C2"/>
    <w:rsid w:val="004F74F0"/>
    <w:rsid w:val="004F7FA9"/>
    <w:rsid w:val="005009D1"/>
    <w:rsid w:val="0050156A"/>
    <w:rsid w:val="00505469"/>
    <w:rsid w:val="005066ED"/>
    <w:rsid w:val="005067C2"/>
    <w:rsid w:val="005076E7"/>
    <w:rsid w:val="0051028F"/>
    <w:rsid w:val="0051148B"/>
    <w:rsid w:val="00513080"/>
    <w:rsid w:val="00514C97"/>
    <w:rsid w:val="005159F5"/>
    <w:rsid w:val="00516AFA"/>
    <w:rsid w:val="00521472"/>
    <w:rsid w:val="00526200"/>
    <w:rsid w:val="005269CF"/>
    <w:rsid w:val="00527D6A"/>
    <w:rsid w:val="00533886"/>
    <w:rsid w:val="0053418A"/>
    <w:rsid w:val="00535AC6"/>
    <w:rsid w:val="00537550"/>
    <w:rsid w:val="00541E4A"/>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3466"/>
    <w:rsid w:val="00596702"/>
    <w:rsid w:val="005A1A17"/>
    <w:rsid w:val="005A4523"/>
    <w:rsid w:val="005A4707"/>
    <w:rsid w:val="005B0CDC"/>
    <w:rsid w:val="005B23F7"/>
    <w:rsid w:val="005B7128"/>
    <w:rsid w:val="005B76D5"/>
    <w:rsid w:val="005B7B7E"/>
    <w:rsid w:val="005C1590"/>
    <w:rsid w:val="005C468E"/>
    <w:rsid w:val="005D057A"/>
    <w:rsid w:val="005D06D6"/>
    <w:rsid w:val="005D1EE1"/>
    <w:rsid w:val="005D2762"/>
    <w:rsid w:val="005D2AEE"/>
    <w:rsid w:val="005D37CB"/>
    <w:rsid w:val="005D3F96"/>
    <w:rsid w:val="005D5DDF"/>
    <w:rsid w:val="005D6A5C"/>
    <w:rsid w:val="005D77DF"/>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1A70"/>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95A2D"/>
    <w:rsid w:val="006A1BD7"/>
    <w:rsid w:val="006A3112"/>
    <w:rsid w:val="006A6B66"/>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5F4C"/>
    <w:rsid w:val="007072EC"/>
    <w:rsid w:val="0070730B"/>
    <w:rsid w:val="00710ED7"/>
    <w:rsid w:val="00712BC5"/>
    <w:rsid w:val="00715CA4"/>
    <w:rsid w:val="00716EAC"/>
    <w:rsid w:val="00720395"/>
    <w:rsid w:val="00722AAE"/>
    <w:rsid w:val="0072448B"/>
    <w:rsid w:val="007245EF"/>
    <w:rsid w:val="00726016"/>
    <w:rsid w:val="00726F82"/>
    <w:rsid w:val="0072760B"/>
    <w:rsid w:val="007432F4"/>
    <w:rsid w:val="0075401E"/>
    <w:rsid w:val="00755471"/>
    <w:rsid w:val="007556A8"/>
    <w:rsid w:val="00756686"/>
    <w:rsid w:val="00760DDA"/>
    <w:rsid w:val="00760FBD"/>
    <w:rsid w:val="00774780"/>
    <w:rsid w:val="00775596"/>
    <w:rsid w:val="007768A2"/>
    <w:rsid w:val="00776FE6"/>
    <w:rsid w:val="007812EA"/>
    <w:rsid w:val="00781F1A"/>
    <w:rsid w:val="00782C84"/>
    <w:rsid w:val="00784D8F"/>
    <w:rsid w:val="007912E9"/>
    <w:rsid w:val="007923BD"/>
    <w:rsid w:val="00793820"/>
    <w:rsid w:val="00797654"/>
    <w:rsid w:val="0079796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1DB2"/>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87EFE"/>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2CA9"/>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8F3"/>
    <w:rsid w:val="00987A4E"/>
    <w:rsid w:val="00987C57"/>
    <w:rsid w:val="0099188F"/>
    <w:rsid w:val="009926D7"/>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212C"/>
    <w:rsid w:val="009F3B36"/>
    <w:rsid w:val="009F79E3"/>
    <w:rsid w:val="00A01A52"/>
    <w:rsid w:val="00A02A0A"/>
    <w:rsid w:val="00A04717"/>
    <w:rsid w:val="00A04E49"/>
    <w:rsid w:val="00A10236"/>
    <w:rsid w:val="00A10B7E"/>
    <w:rsid w:val="00A11E9D"/>
    <w:rsid w:val="00A1598C"/>
    <w:rsid w:val="00A15EDE"/>
    <w:rsid w:val="00A163CB"/>
    <w:rsid w:val="00A24789"/>
    <w:rsid w:val="00A24EF7"/>
    <w:rsid w:val="00A25268"/>
    <w:rsid w:val="00A34924"/>
    <w:rsid w:val="00A35F3F"/>
    <w:rsid w:val="00A363E8"/>
    <w:rsid w:val="00A40234"/>
    <w:rsid w:val="00A4496C"/>
    <w:rsid w:val="00A51BDA"/>
    <w:rsid w:val="00A52FED"/>
    <w:rsid w:val="00A547EA"/>
    <w:rsid w:val="00A54EE3"/>
    <w:rsid w:val="00A60040"/>
    <w:rsid w:val="00A61125"/>
    <w:rsid w:val="00A64033"/>
    <w:rsid w:val="00A65635"/>
    <w:rsid w:val="00A66230"/>
    <w:rsid w:val="00A666E6"/>
    <w:rsid w:val="00A66B33"/>
    <w:rsid w:val="00A706DE"/>
    <w:rsid w:val="00A70BEA"/>
    <w:rsid w:val="00A7226B"/>
    <w:rsid w:val="00A74C23"/>
    <w:rsid w:val="00A76556"/>
    <w:rsid w:val="00A77E2C"/>
    <w:rsid w:val="00A80575"/>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6AE"/>
    <w:rsid w:val="00AF0B6E"/>
    <w:rsid w:val="00AF0C1B"/>
    <w:rsid w:val="00AF1152"/>
    <w:rsid w:val="00AF20DE"/>
    <w:rsid w:val="00AF2C7E"/>
    <w:rsid w:val="00AF337C"/>
    <w:rsid w:val="00AF365B"/>
    <w:rsid w:val="00AF3BC9"/>
    <w:rsid w:val="00B0152E"/>
    <w:rsid w:val="00B06F77"/>
    <w:rsid w:val="00B12D1B"/>
    <w:rsid w:val="00B17EA4"/>
    <w:rsid w:val="00B2401D"/>
    <w:rsid w:val="00B271E2"/>
    <w:rsid w:val="00B27F1E"/>
    <w:rsid w:val="00B320E0"/>
    <w:rsid w:val="00B32D83"/>
    <w:rsid w:val="00B35A2B"/>
    <w:rsid w:val="00B44C87"/>
    <w:rsid w:val="00B45127"/>
    <w:rsid w:val="00B47772"/>
    <w:rsid w:val="00B525E7"/>
    <w:rsid w:val="00B5298A"/>
    <w:rsid w:val="00B52BC2"/>
    <w:rsid w:val="00B52ED7"/>
    <w:rsid w:val="00B54B9E"/>
    <w:rsid w:val="00B5655B"/>
    <w:rsid w:val="00B602C0"/>
    <w:rsid w:val="00B639CC"/>
    <w:rsid w:val="00B65AA6"/>
    <w:rsid w:val="00B67A38"/>
    <w:rsid w:val="00B736AC"/>
    <w:rsid w:val="00B753D4"/>
    <w:rsid w:val="00B777DB"/>
    <w:rsid w:val="00B804DA"/>
    <w:rsid w:val="00B83BD4"/>
    <w:rsid w:val="00B8737D"/>
    <w:rsid w:val="00B873B1"/>
    <w:rsid w:val="00B91C42"/>
    <w:rsid w:val="00BB0ED6"/>
    <w:rsid w:val="00BB1C0A"/>
    <w:rsid w:val="00BB4376"/>
    <w:rsid w:val="00BB4A45"/>
    <w:rsid w:val="00BB4B74"/>
    <w:rsid w:val="00BB6FED"/>
    <w:rsid w:val="00BC41B2"/>
    <w:rsid w:val="00BC45B6"/>
    <w:rsid w:val="00BC4F9E"/>
    <w:rsid w:val="00BD3CC2"/>
    <w:rsid w:val="00BE0799"/>
    <w:rsid w:val="00BE26D9"/>
    <w:rsid w:val="00BF1119"/>
    <w:rsid w:val="00BF5510"/>
    <w:rsid w:val="00BF7A0C"/>
    <w:rsid w:val="00C00C31"/>
    <w:rsid w:val="00C04C3E"/>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71FD7"/>
    <w:rsid w:val="00C808FE"/>
    <w:rsid w:val="00C81D18"/>
    <w:rsid w:val="00C82258"/>
    <w:rsid w:val="00C82744"/>
    <w:rsid w:val="00C829BE"/>
    <w:rsid w:val="00C836D9"/>
    <w:rsid w:val="00C84109"/>
    <w:rsid w:val="00C843F0"/>
    <w:rsid w:val="00C85F66"/>
    <w:rsid w:val="00C87F51"/>
    <w:rsid w:val="00C95F0B"/>
    <w:rsid w:val="00C96EE4"/>
    <w:rsid w:val="00CA0CFD"/>
    <w:rsid w:val="00CA37C8"/>
    <w:rsid w:val="00CA5047"/>
    <w:rsid w:val="00CA7C2A"/>
    <w:rsid w:val="00CC1221"/>
    <w:rsid w:val="00CC4EE7"/>
    <w:rsid w:val="00CD4CC6"/>
    <w:rsid w:val="00CD58FA"/>
    <w:rsid w:val="00CD5C22"/>
    <w:rsid w:val="00CE03D5"/>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37490"/>
    <w:rsid w:val="00D41F8D"/>
    <w:rsid w:val="00D451AB"/>
    <w:rsid w:val="00D50991"/>
    <w:rsid w:val="00D578AF"/>
    <w:rsid w:val="00D61DA0"/>
    <w:rsid w:val="00D65D7A"/>
    <w:rsid w:val="00D6793A"/>
    <w:rsid w:val="00D7347C"/>
    <w:rsid w:val="00D74D7F"/>
    <w:rsid w:val="00D75348"/>
    <w:rsid w:val="00D80F6F"/>
    <w:rsid w:val="00D81992"/>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5E7C"/>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2894"/>
    <w:rsid w:val="00E53BBB"/>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E3691"/>
    <w:rsid w:val="00EE419C"/>
    <w:rsid w:val="00EF52E8"/>
    <w:rsid w:val="00EF670C"/>
    <w:rsid w:val="00F11F09"/>
    <w:rsid w:val="00F1455B"/>
    <w:rsid w:val="00F16D36"/>
    <w:rsid w:val="00F210FD"/>
    <w:rsid w:val="00F250D2"/>
    <w:rsid w:val="00F33087"/>
    <w:rsid w:val="00F350B2"/>
    <w:rsid w:val="00F372A2"/>
    <w:rsid w:val="00F40758"/>
    <w:rsid w:val="00F4243D"/>
    <w:rsid w:val="00F4304A"/>
    <w:rsid w:val="00F43155"/>
    <w:rsid w:val="00F44DA4"/>
    <w:rsid w:val="00F45BA7"/>
    <w:rsid w:val="00F45BE9"/>
    <w:rsid w:val="00F46308"/>
    <w:rsid w:val="00F46F4A"/>
    <w:rsid w:val="00F52CE1"/>
    <w:rsid w:val="00F5675D"/>
    <w:rsid w:val="00F57917"/>
    <w:rsid w:val="00F60788"/>
    <w:rsid w:val="00F7063D"/>
    <w:rsid w:val="00F70C88"/>
    <w:rsid w:val="00F7168A"/>
    <w:rsid w:val="00F734AD"/>
    <w:rsid w:val="00F745D9"/>
    <w:rsid w:val="00F76618"/>
    <w:rsid w:val="00F76E42"/>
    <w:rsid w:val="00F81D1B"/>
    <w:rsid w:val="00F83FBC"/>
    <w:rsid w:val="00F841A7"/>
    <w:rsid w:val="00F84292"/>
    <w:rsid w:val="00F853B0"/>
    <w:rsid w:val="00F85E04"/>
    <w:rsid w:val="00F864DA"/>
    <w:rsid w:val="00F90EF4"/>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26475DE"/>
    <w:rsid w:val="039E595D"/>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566D2"/>
    <w:rsid w:val="13B2170D"/>
    <w:rsid w:val="13B97480"/>
    <w:rsid w:val="14034EB5"/>
    <w:rsid w:val="14870494"/>
    <w:rsid w:val="15085E8C"/>
    <w:rsid w:val="15174F60"/>
    <w:rsid w:val="1556095A"/>
    <w:rsid w:val="167D7F24"/>
    <w:rsid w:val="17306AB5"/>
    <w:rsid w:val="17373F64"/>
    <w:rsid w:val="19534DA3"/>
    <w:rsid w:val="19A054D6"/>
    <w:rsid w:val="1B0717C8"/>
    <w:rsid w:val="1BA03836"/>
    <w:rsid w:val="1BE33681"/>
    <w:rsid w:val="1DCB4E4A"/>
    <w:rsid w:val="1E1467F1"/>
    <w:rsid w:val="1FBDA86D"/>
    <w:rsid w:val="207417C9"/>
    <w:rsid w:val="21862EC6"/>
    <w:rsid w:val="237A2B2A"/>
    <w:rsid w:val="242D2C2D"/>
    <w:rsid w:val="25FBCF81"/>
    <w:rsid w:val="28FB2A87"/>
    <w:rsid w:val="2C4F36F5"/>
    <w:rsid w:val="2D5F22BD"/>
    <w:rsid w:val="2FF37D11"/>
    <w:rsid w:val="3013049D"/>
    <w:rsid w:val="332C3D99"/>
    <w:rsid w:val="334836EB"/>
    <w:rsid w:val="33484B1B"/>
    <w:rsid w:val="339259E4"/>
    <w:rsid w:val="365875C5"/>
    <w:rsid w:val="39356049"/>
    <w:rsid w:val="3B4E60E4"/>
    <w:rsid w:val="3BFE2074"/>
    <w:rsid w:val="3F8C7277"/>
    <w:rsid w:val="3FA0222F"/>
    <w:rsid w:val="3FDF106E"/>
    <w:rsid w:val="42C133BC"/>
    <w:rsid w:val="42D769B6"/>
    <w:rsid w:val="44F600D3"/>
    <w:rsid w:val="45617704"/>
    <w:rsid w:val="459B4F7E"/>
    <w:rsid w:val="48B048DB"/>
    <w:rsid w:val="4A4831FA"/>
    <w:rsid w:val="4B7C707F"/>
    <w:rsid w:val="4B8C0594"/>
    <w:rsid w:val="4BDFF161"/>
    <w:rsid w:val="4C0F7B1B"/>
    <w:rsid w:val="4C887636"/>
    <w:rsid w:val="4CFE380A"/>
    <w:rsid w:val="4D862B8C"/>
    <w:rsid w:val="4DFF35F5"/>
    <w:rsid w:val="4EBF1B1D"/>
    <w:rsid w:val="4EF47599"/>
    <w:rsid w:val="4FE3578A"/>
    <w:rsid w:val="5382777D"/>
    <w:rsid w:val="53CF9561"/>
    <w:rsid w:val="546121C6"/>
    <w:rsid w:val="54E94B5B"/>
    <w:rsid w:val="55661639"/>
    <w:rsid w:val="55761622"/>
    <w:rsid w:val="5BD857FA"/>
    <w:rsid w:val="5C080481"/>
    <w:rsid w:val="5D1B4C6E"/>
    <w:rsid w:val="5DFE65DB"/>
    <w:rsid w:val="5E202145"/>
    <w:rsid w:val="5F621BCD"/>
    <w:rsid w:val="6031647B"/>
    <w:rsid w:val="60B9109D"/>
    <w:rsid w:val="62F74A7A"/>
    <w:rsid w:val="63BB5260"/>
    <w:rsid w:val="63D25BB7"/>
    <w:rsid w:val="64C23E7D"/>
    <w:rsid w:val="65EE9BF0"/>
    <w:rsid w:val="668E2223"/>
    <w:rsid w:val="67FFD309"/>
    <w:rsid w:val="683026D9"/>
    <w:rsid w:val="693F388B"/>
    <w:rsid w:val="69FFFC0A"/>
    <w:rsid w:val="6D6B2492"/>
    <w:rsid w:val="6DBA21A1"/>
    <w:rsid w:val="6F136B04"/>
    <w:rsid w:val="7304780E"/>
    <w:rsid w:val="73731F46"/>
    <w:rsid w:val="75BB73CE"/>
    <w:rsid w:val="75ED0344"/>
    <w:rsid w:val="78AF3D07"/>
    <w:rsid w:val="7AB14320"/>
    <w:rsid w:val="7AF5051C"/>
    <w:rsid w:val="7BBA680A"/>
    <w:rsid w:val="7BE826AE"/>
    <w:rsid w:val="7BF3368A"/>
    <w:rsid w:val="7CCF532E"/>
    <w:rsid w:val="7DF033B2"/>
    <w:rsid w:val="7E00338F"/>
    <w:rsid w:val="7FAF8CE9"/>
    <w:rsid w:val="7FBE4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pPr>
      <w:widowControl w:val="0"/>
      <w:ind w:firstLineChars="200" w:firstLine="880"/>
      <w:jc w:val="both"/>
    </w:pPr>
    <w:rPr>
      <w:rFonts w:eastAsia="仿宋_GB2312"/>
      <w:kern w:val="2"/>
      <w:sz w:val="32"/>
      <w:szCs w:val="24"/>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af7">
    <w:name w:val="Body Text"/>
    <w:basedOn w:val="af3"/>
    <w:unhideWhenUsed/>
    <w:qFormat/>
    <w:pPr>
      <w:spacing w:after="120"/>
    </w:pPr>
  </w:style>
  <w:style w:type="paragraph" w:styleId="af8">
    <w:name w:val="Balloon Text"/>
    <w:basedOn w:val="af3"/>
    <w:link w:val="Char"/>
    <w:semiHidden/>
    <w:unhideWhenUsed/>
    <w:qFormat/>
    <w:rPr>
      <w:sz w:val="18"/>
      <w:szCs w:val="18"/>
    </w:rPr>
  </w:style>
  <w:style w:type="paragraph" w:styleId="af9">
    <w:name w:val="footer"/>
    <w:basedOn w:val="af3"/>
    <w:link w:val="Char0"/>
    <w:uiPriority w:val="99"/>
    <w:qFormat/>
    <w:pPr>
      <w:tabs>
        <w:tab w:val="center" w:pos="4153"/>
        <w:tab w:val="right" w:pos="8306"/>
      </w:tabs>
      <w:snapToGrid w:val="0"/>
      <w:jc w:val="left"/>
    </w:pPr>
    <w:rPr>
      <w:sz w:val="18"/>
      <w:szCs w:val="18"/>
    </w:rPr>
  </w:style>
  <w:style w:type="paragraph" w:styleId="afa">
    <w:name w:val="header"/>
    <w:basedOn w:val="af3"/>
    <w:link w:val="Char1"/>
    <w:qFormat/>
    <w:pPr>
      <w:pBdr>
        <w:bottom w:val="single" w:sz="6" w:space="1" w:color="auto"/>
      </w:pBdr>
      <w:tabs>
        <w:tab w:val="center" w:pos="4153"/>
        <w:tab w:val="right" w:pos="8306"/>
      </w:tabs>
      <w:snapToGrid w:val="0"/>
      <w:jc w:val="center"/>
    </w:pPr>
    <w:rPr>
      <w:sz w:val="18"/>
      <w:szCs w:val="18"/>
    </w:rPr>
  </w:style>
  <w:style w:type="paragraph" w:styleId="afb">
    <w:name w:val="Normal (Web)"/>
    <w:basedOn w:val="af3"/>
    <w:uiPriority w:val="99"/>
    <w:qFormat/>
    <w:pPr>
      <w:spacing w:before="100" w:beforeAutospacing="1" w:after="100" w:afterAutospacing="1"/>
      <w:jc w:val="left"/>
    </w:pPr>
    <w:rPr>
      <w:kern w:val="0"/>
      <w:sz w:val="24"/>
    </w:rPr>
  </w:style>
  <w:style w:type="table" w:styleId="afc">
    <w:name w:val="Table Grid"/>
    <w:basedOn w:val="af5"/>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Hyperlink"/>
    <w:basedOn w:val="af4"/>
    <w:uiPriority w:val="99"/>
    <w:unhideWhenUsed/>
    <w:qFormat/>
    <w:rPr>
      <w:color w:val="0000FF"/>
      <w:u w:val="single"/>
    </w:rPr>
  </w:style>
  <w:style w:type="paragraph" w:customStyle="1" w:styleId="afe">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f">
    <w:name w:val="正文表标题"/>
    <w:next w:val="afe"/>
    <w:qFormat/>
    <w:pPr>
      <w:spacing w:beforeLines="50" w:afterLines="50"/>
      <w:jc w:val="center"/>
    </w:pPr>
    <w:rPr>
      <w:rFonts w:ascii="黑体" w:eastAsia="黑体"/>
      <w:sz w:val="21"/>
    </w:rPr>
  </w:style>
  <w:style w:type="paragraph" w:customStyle="1" w:styleId="af0">
    <w:name w:val="正文图标题"/>
    <w:next w:val="afe"/>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3"/>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0">
    <w:name w:val="一级条标题"/>
    <w:next w:val="afe"/>
    <w:qFormat/>
    <w:pPr>
      <w:spacing w:beforeLines="50" w:afterLines="50"/>
      <w:ind w:left="525"/>
      <w:outlineLvl w:val="2"/>
    </w:pPr>
    <w:rPr>
      <w:rFonts w:ascii="黑体" w:eastAsia="黑体"/>
      <w:sz w:val="21"/>
      <w:szCs w:val="21"/>
    </w:rPr>
  </w:style>
  <w:style w:type="paragraph" w:customStyle="1" w:styleId="a7">
    <w:name w:val="章标题"/>
    <w:next w:val="afe"/>
    <w:qFormat/>
    <w:pPr>
      <w:numPr>
        <w:numId w:val="3"/>
      </w:numPr>
      <w:spacing w:beforeLines="100" w:afterLines="100"/>
      <w:jc w:val="both"/>
      <w:outlineLvl w:val="1"/>
    </w:pPr>
    <w:rPr>
      <w:rFonts w:ascii="黑体" w:eastAsia="黑体"/>
      <w:sz w:val="21"/>
    </w:rPr>
  </w:style>
  <w:style w:type="paragraph" w:customStyle="1" w:styleId="aff1">
    <w:name w:val="二级条标题"/>
    <w:basedOn w:val="aff0"/>
    <w:next w:val="afe"/>
    <w:qFormat/>
    <w:pPr>
      <w:numPr>
        <w:ilvl w:val="2"/>
      </w:numPr>
      <w:spacing w:before="50" w:after="50"/>
      <w:ind w:left="525"/>
      <w:outlineLvl w:val="3"/>
    </w:pPr>
  </w:style>
  <w:style w:type="paragraph" w:customStyle="1" w:styleId="aff2">
    <w:name w:val="三级条标题"/>
    <w:basedOn w:val="aff1"/>
    <w:next w:val="afe"/>
    <w:qFormat/>
    <w:pPr>
      <w:numPr>
        <w:ilvl w:val="3"/>
      </w:numPr>
      <w:ind w:left="525"/>
      <w:outlineLvl w:val="4"/>
    </w:pPr>
  </w:style>
  <w:style w:type="paragraph" w:customStyle="1" w:styleId="aff3">
    <w:name w:val="四级条标题"/>
    <w:basedOn w:val="aff2"/>
    <w:next w:val="afe"/>
    <w:qFormat/>
    <w:pPr>
      <w:numPr>
        <w:ilvl w:val="4"/>
      </w:numPr>
      <w:ind w:left="525"/>
      <w:outlineLvl w:val="5"/>
    </w:pPr>
  </w:style>
  <w:style w:type="paragraph" w:customStyle="1" w:styleId="aff4">
    <w:name w:val="五级条标题"/>
    <w:basedOn w:val="aff3"/>
    <w:next w:val="afe"/>
    <w:qFormat/>
    <w:pPr>
      <w:numPr>
        <w:ilvl w:val="5"/>
      </w:numPr>
      <w:ind w:left="525"/>
      <w:outlineLvl w:val="6"/>
    </w:pPr>
  </w:style>
  <w:style w:type="paragraph" w:customStyle="1" w:styleId="a3">
    <w:name w:val="注："/>
    <w:next w:val="afe"/>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3"/>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3"/>
    <w:next w:val="afe"/>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3"/>
    <w:qFormat/>
    <w:pPr>
      <w:numPr>
        <w:numId w:val="7"/>
      </w:numPr>
    </w:pPr>
    <w:rPr>
      <w:rFonts w:ascii="宋体"/>
      <w:sz w:val="18"/>
      <w:szCs w:val="18"/>
    </w:rPr>
  </w:style>
  <w:style w:type="character" w:customStyle="1" w:styleId="Char2">
    <w:name w:val="段 Char"/>
    <w:basedOn w:val="af4"/>
    <w:link w:val="afe"/>
    <w:qFormat/>
    <w:rPr>
      <w:rFonts w:ascii="宋体"/>
      <w:sz w:val="21"/>
      <w:lang w:val="en-US" w:eastAsia="zh-CN" w:bidi="ar-SA"/>
    </w:rPr>
  </w:style>
  <w:style w:type="character" w:customStyle="1" w:styleId="Char1">
    <w:name w:val="页眉 Char"/>
    <w:basedOn w:val="af4"/>
    <w:link w:val="afa"/>
    <w:qFormat/>
    <w:rPr>
      <w:kern w:val="2"/>
      <w:sz w:val="18"/>
      <w:szCs w:val="18"/>
    </w:rPr>
  </w:style>
  <w:style w:type="character" w:customStyle="1" w:styleId="Char0">
    <w:name w:val="页脚 Char"/>
    <w:basedOn w:val="af4"/>
    <w:link w:val="af9"/>
    <w:uiPriority w:val="99"/>
    <w:qFormat/>
    <w:rPr>
      <w:kern w:val="2"/>
      <w:sz w:val="18"/>
      <w:szCs w:val="18"/>
    </w:rPr>
  </w:style>
  <w:style w:type="paragraph" w:customStyle="1" w:styleId="af">
    <w:name w:val="附录表标题"/>
    <w:basedOn w:val="af3"/>
    <w:next w:val="afe"/>
    <w:qFormat/>
    <w:pPr>
      <w:numPr>
        <w:ilvl w:val="1"/>
        <w:numId w:val="8"/>
      </w:numPr>
      <w:tabs>
        <w:tab w:val="left" w:pos="180"/>
      </w:tabs>
      <w:spacing w:beforeLines="50" w:afterLines="50"/>
      <w:ind w:left="0" w:firstLine="0"/>
      <w:jc w:val="center"/>
    </w:pPr>
    <w:rPr>
      <w:rFonts w:ascii="黑体" w:eastAsia="黑体"/>
      <w:szCs w:val="21"/>
    </w:rPr>
  </w:style>
  <w:style w:type="paragraph" w:styleId="aff5">
    <w:name w:val="List Paragraph"/>
    <w:basedOn w:val="af3"/>
    <w:uiPriority w:val="34"/>
    <w:unhideWhenUsed/>
    <w:qFormat/>
    <w:pPr>
      <w:ind w:firstLine="420"/>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7">
    <w:name w:val="发布"/>
    <w:qFormat/>
    <w:rPr>
      <w:rFonts w:ascii="黑体" w:eastAsia="黑体"/>
      <w:spacing w:val="22"/>
      <w:w w:val="100"/>
      <w:position w:val="3"/>
      <w:sz w:val="28"/>
    </w:rPr>
  </w:style>
  <w:style w:type="paragraph" w:customStyle="1" w:styleId="aff8">
    <w:name w:val="其他发布部门"/>
    <w:basedOn w:val="af3"/>
    <w:qFormat/>
    <w:pPr>
      <w:widowControl/>
      <w:spacing w:line="0" w:lineRule="atLeast"/>
      <w:jc w:val="center"/>
    </w:pPr>
    <w:rPr>
      <w:rFonts w:ascii="黑体" w:eastAsia="黑体"/>
      <w:spacing w:val="20"/>
      <w:w w:val="135"/>
      <w:kern w:val="0"/>
      <w:sz w:val="36"/>
      <w:szCs w:val="20"/>
    </w:rPr>
  </w:style>
  <w:style w:type="paragraph" w:customStyle="1" w:styleId="aff9">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4"/>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0"/>
    <w:qFormat/>
    <w:pPr>
      <w:numPr>
        <w:ilvl w:val="1"/>
        <w:numId w:val="3"/>
      </w:numPr>
      <w:spacing w:beforeLines="0" w:afterLines="0"/>
    </w:pPr>
    <w:rPr>
      <w:rFonts w:ascii="宋体" w:eastAsia="宋体"/>
    </w:rPr>
  </w:style>
  <w:style w:type="paragraph" w:customStyle="1" w:styleId="a2">
    <w:name w:val="标准文件_一级无标题"/>
    <w:basedOn w:val="af2"/>
    <w:qFormat/>
    <w:pPr>
      <w:numPr>
        <w:numId w:val="9"/>
      </w:numPr>
    </w:pPr>
    <w:rPr>
      <w:rFonts w:ascii="宋体" w:hint="eastAsia"/>
    </w:rPr>
  </w:style>
  <w:style w:type="paragraph" w:customStyle="1" w:styleId="af2">
    <w:name w:val="标准文件_一级条标题"/>
    <w:basedOn w:val="af1"/>
    <w:next w:val="aff9"/>
    <w:qFormat/>
    <w:pPr>
      <w:numPr>
        <w:ilvl w:val="2"/>
      </w:numPr>
      <w:spacing w:beforeLines="50" w:before="50" w:afterLines="50" w:after="50"/>
      <w:outlineLvl w:val="1"/>
    </w:pPr>
  </w:style>
  <w:style w:type="paragraph" w:customStyle="1" w:styleId="af1">
    <w:name w:val="标准文件_章标题"/>
    <w:next w:val="aff9"/>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e">
    <w:name w:val="标准文件_一级项"/>
    <w:basedOn w:val="af3"/>
    <w:qFormat/>
    <w:pPr>
      <w:widowControl/>
      <w:numPr>
        <w:numId w:val="12"/>
      </w:numPr>
      <w:jc w:val="left"/>
    </w:pPr>
    <w:rPr>
      <w:rFonts w:ascii="宋体" w:eastAsia="宋体" w:hint="eastAsia"/>
      <w:kern w:val="0"/>
      <w:sz w:val="21"/>
      <w:szCs w:val="20"/>
    </w:rPr>
  </w:style>
  <w:style w:type="character" w:customStyle="1" w:styleId="Char3">
    <w:name w:val="标准文件_段 Char"/>
    <w:basedOn w:val="af4"/>
    <w:qFormat/>
    <w:rPr>
      <w:rFonts w:ascii="宋体" w:eastAsia="宋体" w:hAnsi="宋体" w:cs="宋体" w:hint="eastAsia"/>
      <w:sz w:val="21"/>
    </w:rPr>
  </w:style>
  <w:style w:type="paragraph" w:customStyle="1" w:styleId="a0">
    <w:name w:val="标准文件_二级条标题"/>
    <w:basedOn w:val="af3"/>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3"/>
    <w:next w:val="af3"/>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3"/>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3"/>
    <w:qFormat/>
    <w:pPr>
      <w:numPr>
        <w:numId w:val="16"/>
      </w:numPr>
      <w:autoSpaceDE w:val="0"/>
      <w:autoSpaceDN w:val="0"/>
    </w:pPr>
    <w:rPr>
      <w:rFonts w:ascii="宋体" w:eastAsia="宋体" w:hint="eastAsia"/>
      <w:kern w:val="0"/>
      <w:sz w:val="18"/>
      <w:szCs w:val="18"/>
    </w:rPr>
  </w:style>
  <w:style w:type="paragraph" w:customStyle="1" w:styleId="ad">
    <w:name w:val="标准文件_英文注×："/>
    <w:basedOn w:val="af3"/>
    <w:autoRedefine/>
    <w:qFormat/>
    <w:rsid w:val="00EE3691"/>
    <w:pPr>
      <w:numPr>
        <w:numId w:val="20"/>
      </w:numPr>
      <w:tabs>
        <w:tab w:val="left" w:pos="210"/>
      </w:tabs>
      <w:autoSpaceDE w:val="0"/>
      <w:autoSpaceDN w:val="0"/>
      <w:adjustRightInd w:val="0"/>
      <w:ind w:firstLineChars="0" w:firstLine="0"/>
    </w:pPr>
    <w:rPr>
      <w:rFonts w:ascii="宋体" w:eastAsia="宋体" w:hAnsi="宋体"/>
      <w:kern w:val="0"/>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pPr>
      <w:widowControl w:val="0"/>
      <w:ind w:firstLineChars="200" w:firstLine="880"/>
      <w:jc w:val="both"/>
    </w:pPr>
    <w:rPr>
      <w:rFonts w:eastAsia="仿宋_GB2312"/>
      <w:kern w:val="2"/>
      <w:sz w:val="32"/>
      <w:szCs w:val="24"/>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af7">
    <w:name w:val="Body Text"/>
    <w:basedOn w:val="af3"/>
    <w:unhideWhenUsed/>
    <w:qFormat/>
    <w:pPr>
      <w:spacing w:after="120"/>
    </w:pPr>
  </w:style>
  <w:style w:type="paragraph" w:styleId="af8">
    <w:name w:val="Balloon Text"/>
    <w:basedOn w:val="af3"/>
    <w:link w:val="Char"/>
    <w:semiHidden/>
    <w:unhideWhenUsed/>
    <w:qFormat/>
    <w:rPr>
      <w:sz w:val="18"/>
      <w:szCs w:val="18"/>
    </w:rPr>
  </w:style>
  <w:style w:type="paragraph" w:styleId="af9">
    <w:name w:val="footer"/>
    <w:basedOn w:val="af3"/>
    <w:link w:val="Char0"/>
    <w:uiPriority w:val="99"/>
    <w:qFormat/>
    <w:pPr>
      <w:tabs>
        <w:tab w:val="center" w:pos="4153"/>
        <w:tab w:val="right" w:pos="8306"/>
      </w:tabs>
      <w:snapToGrid w:val="0"/>
      <w:jc w:val="left"/>
    </w:pPr>
    <w:rPr>
      <w:sz w:val="18"/>
      <w:szCs w:val="18"/>
    </w:rPr>
  </w:style>
  <w:style w:type="paragraph" w:styleId="afa">
    <w:name w:val="header"/>
    <w:basedOn w:val="af3"/>
    <w:link w:val="Char1"/>
    <w:qFormat/>
    <w:pPr>
      <w:pBdr>
        <w:bottom w:val="single" w:sz="6" w:space="1" w:color="auto"/>
      </w:pBdr>
      <w:tabs>
        <w:tab w:val="center" w:pos="4153"/>
        <w:tab w:val="right" w:pos="8306"/>
      </w:tabs>
      <w:snapToGrid w:val="0"/>
      <w:jc w:val="center"/>
    </w:pPr>
    <w:rPr>
      <w:sz w:val="18"/>
      <w:szCs w:val="18"/>
    </w:rPr>
  </w:style>
  <w:style w:type="paragraph" w:styleId="afb">
    <w:name w:val="Normal (Web)"/>
    <w:basedOn w:val="af3"/>
    <w:uiPriority w:val="99"/>
    <w:qFormat/>
    <w:pPr>
      <w:spacing w:before="100" w:beforeAutospacing="1" w:after="100" w:afterAutospacing="1"/>
      <w:jc w:val="left"/>
    </w:pPr>
    <w:rPr>
      <w:kern w:val="0"/>
      <w:sz w:val="24"/>
    </w:rPr>
  </w:style>
  <w:style w:type="table" w:styleId="afc">
    <w:name w:val="Table Grid"/>
    <w:basedOn w:val="af5"/>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Hyperlink"/>
    <w:basedOn w:val="af4"/>
    <w:uiPriority w:val="99"/>
    <w:unhideWhenUsed/>
    <w:qFormat/>
    <w:rPr>
      <w:color w:val="0000FF"/>
      <w:u w:val="single"/>
    </w:rPr>
  </w:style>
  <w:style w:type="paragraph" w:customStyle="1" w:styleId="afe">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f">
    <w:name w:val="正文表标题"/>
    <w:next w:val="afe"/>
    <w:qFormat/>
    <w:pPr>
      <w:spacing w:beforeLines="50" w:afterLines="50"/>
      <w:jc w:val="center"/>
    </w:pPr>
    <w:rPr>
      <w:rFonts w:ascii="黑体" w:eastAsia="黑体"/>
      <w:sz w:val="21"/>
    </w:rPr>
  </w:style>
  <w:style w:type="paragraph" w:customStyle="1" w:styleId="af0">
    <w:name w:val="正文图标题"/>
    <w:next w:val="afe"/>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3"/>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0">
    <w:name w:val="一级条标题"/>
    <w:next w:val="afe"/>
    <w:qFormat/>
    <w:pPr>
      <w:spacing w:beforeLines="50" w:afterLines="50"/>
      <w:ind w:left="525"/>
      <w:outlineLvl w:val="2"/>
    </w:pPr>
    <w:rPr>
      <w:rFonts w:ascii="黑体" w:eastAsia="黑体"/>
      <w:sz w:val="21"/>
      <w:szCs w:val="21"/>
    </w:rPr>
  </w:style>
  <w:style w:type="paragraph" w:customStyle="1" w:styleId="a7">
    <w:name w:val="章标题"/>
    <w:next w:val="afe"/>
    <w:qFormat/>
    <w:pPr>
      <w:numPr>
        <w:numId w:val="3"/>
      </w:numPr>
      <w:spacing w:beforeLines="100" w:afterLines="100"/>
      <w:jc w:val="both"/>
      <w:outlineLvl w:val="1"/>
    </w:pPr>
    <w:rPr>
      <w:rFonts w:ascii="黑体" w:eastAsia="黑体"/>
      <w:sz w:val="21"/>
    </w:rPr>
  </w:style>
  <w:style w:type="paragraph" w:customStyle="1" w:styleId="aff1">
    <w:name w:val="二级条标题"/>
    <w:basedOn w:val="aff0"/>
    <w:next w:val="afe"/>
    <w:qFormat/>
    <w:pPr>
      <w:numPr>
        <w:ilvl w:val="2"/>
      </w:numPr>
      <w:spacing w:before="50" w:after="50"/>
      <w:ind w:left="525"/>
      <w:outlineLvl w:val="3"/>
    </w:pPr>
  </w:style>
  <w:style w:type="paragraph" w:customStyle="1" w:styleId="aff2">
    <w:name w:val="三级条标题"/>
    <w:basedOn w:val="aff1"/>
    <w:next w:val="afe"/>
    <w:qFormat/>
    <w:pPr>
      <w:numPr>
        <w:ilvl w:val="3"/>
      </w:numPr>
      <w:ind w:left="525"/>
      <w:outlineLvl w:val="4"/>
    </w:pPr>
  </w:style>
  <w:style w:type="paragraph" w:customStyle="1" w:styleId="aff3">
    <w:name w:val="四级条标题"/>
    <w:basedOn w:val="aff2"/>
    <w:next w:val="afe"/>
    <w:qFormat/>
    <w:pPr>
      <w:numPr>
        <w:ilvl w:val="4"/>
      </w:numPr>
      <w:ind w:left="525"/>
      <w:outlineLvl w:val="5"/>
    </w:pPr>
  </w:style>
  <w:style w:type="paragraph" w:customStyle="1" w:styleId="aff4">
    <w:name w:val="五级条标题"/>
    <w:basedOn w:val="aff3"/>
    <w:next w:val="afe"/>
    <w:qFormat/>
    <w:pPr>
      <w:numPr>
        <w:ilvl w:val="5"/>
      </w:numPr>
      <w:ind w:left="525"/>
      <w:outlineLvl w:val="6"/>
    </w:pPr>
  </w:style>
  <w:style w:type="paragraph" w:customStyle="1" w:styleId="a3">
    <w:name w:val="注："/>
    <w:next w:val="afe"/>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3"/>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3"/>
    <w:next w:val="afe"/>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3"/>
    <w:qFormat/>
    <w:pPr>
      <w:numPr>
        <w:numId w:val="7"/>
      </w:numPr>
    </w:pPr>
    <w:rPr>
      <w:rFonts w:ascii="宋体"/>
      <w:sz w:val="18"/>
      <w:szCs w:val="18"/>
    </w:rPr>
  </w:style>
  <w:style w:type="character" w:customStyle="1" w:styleId="Char2">
    <w:name w:val="段 Char"/>
    <w:basedOn w:val="af4"/>
    <w:link w:val="afe"/>
    <w:qFormat/>
    <w:rPr>
      <w:rFonts w:ascii="宋体"/>
      <w:sz w:val="21"/>
      <w:lang w:val="en-US" w:eastAsia="zh-CN" w:bidi="ar-SA"/>
    </w:rPr>
  </w:style>
  <w:style w:type="character" w:customStyle="1" w:styleId="Char1">
    <w:name w:val="页眉 Char"/>
    <w:basedOn w:val="af4"/>
    <w:link w:val="afa"/>
    <w:qFormat/>
    <w:rPr>
      <w:kern w:val="2"/>
      <w:sz w:val="18"/>
      <w:szCs w:val="18"/>
    </w:rPr>
  </w:style>
  <w:style w:type="character" w:customStyle="1" w:styleId="Char0">
    <w:name w:val="页脚 Char"/>
    <w:basedOn w:val="af4"/>
    <w:link w:val="af9"/>
    <w:uiPriority w:val="99"/>
    <w:qFormat/>
    <w:rPr>
      <w:kern w:val="2"/>
      <w:sz w:val="18"/>
      <w:szCs w:val="18"/>
    </w:rPr>
  </w:style>
  <w:style w:type="paragraph" w:customStyle="1" w:styleId="af">
    <w:name w:val="附录表标题"/>
    <w:basedOn w:val="af3"/>
    <w:next w:val="afe"/>
    <w:qFormat/>
    <w:pPr>
      <w:numPr>
        <w:ilvl w:val="1"/>
        <w:numId w:val="8"/>
      </w:numPr>
      <w:tabs>
        <w:tab w:val="left" w:pos="180"/>
      </w:tabs>
      <w:spacing w:beforeLines="50" w:afterLines="50"/>
      <w:ind w:left="0" w:firstLine="0"/>
      <w:jc w:val="center"/>
    </w:pPr>
    <w:rPr>
      <w:rFonts w:ascii="黑体" w:eastAsia="黑体"/>
      <w:szCs w:val="21"/>
    </w:rPr>
  </w:style>
  <w:style w:type="paragraph" w:styleId="aff5">
    <w:name w:val="List Paragraph"/>
    <w:basedOn w:val="af3"/>
    <w:uiPriority w:val="34"/>
    <w:unhideWhenUsed/>
    <w:qFormat/>
    <w:pPr>
      <w:ind w:firstLine="420"/>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7">
    <w:name w:val="发布"/>
    <w:qFormat/>
    <w:rPr>
      <w:rFonts w:ascii="黑体" w:eastAsia="黑体"/>
      <w:spacing w:val="22"/>
      <w:w w:val="100"/>
      <w:position w:val="3"/>
      <w:sz w:val="28"/>
    </w:rPr>
  </w:style>
  <w:style w:type="paragraph" w:customStyle="1" w:styleId="aff8">
    <w:name w:val="其他发布部门"/>
    <w:basedOn w:val="af3"/>
    <w:qFormat/>
    <w:pPr>
      <w:widowControl/>
      <w:spacing w:line="0" w:lineRule="atLeast"/>
      <w:jc w:val="center"/>
    </w:pPr>
    <w:rPr>
      <w:rFonts w:ascii="黑体" w:eastAsia="黑体"/>
      <w:spacing w:val="20"/>
      <w:w w:val="135"/>
      <w:kern w:val="0"/>
      <w:sz w:val="36"/>
      <w:szCs w:val="20"/>
    </w:rPr>
  </w:style>
  <w:style w:type="paragraph" w:customStyle="1" w:styleId="aff9">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4"/>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0"/>
    <w:qFormat/>
    <w:pPr>
      <w:numPr>
        <w:ilvl w:val="1"/>
        <w:numId w:val="3"/>
      </w:numPr>
      <w:spacing w:beforeLines="0" w:afterLines="0"/>
    </w:pPr>
    <w:rPr>
      <w:rFonts w:ascii="宋体" w:eastAsia="宋体"/>
    </w:rPr>
  </w:style>
  <w:style w:type="paragraph" w:customStyle="1" w:styleId="a2">
    <w:name w:val="标准文件_一级无标题"/>
    <w:basedOn w:val="af2"/>
    <w:qFormat/>
    <w:pPr>
      <w:numPr>
        <w:numId w:val="9"/>
      </w:numPr>
    </w:pPr>
    <w:rPr>
      <w:rFonts w:ascii="宋体" w:hint="eastAsia"/>
    </w:rPr>
  </w:style>
  <w:style w:type="paragraph" w:customStyle="1" w:styleId="af2">
    <w:name w:val="标准文件_一级条标题"/>
    <w:basedOn w:val="af1"/>
    <w:next w:val="aff9"/>
    <w:qFormat/>
    <w:pPr>
      <w:numPr>
        <w:ilvl w:val="2"/>
      </w:numPr>
      <w:spacing w:beforeLines="50" w:before="50" w:afterLines="50" w:after="50"/>
      <w:outlineLvl w:val="1"/>
    </w:pPr>
  </w:style>
  <w:style w:type="paragraph" w:customStyle="1" w:styleId="af1">
    <w:name w:val="标准文件_章标题"/>
    <w:next w:val="aff9"/>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e">
    <w:name w:val="标准文件_一级项"/>
    <w:basedOn w:val="af3"/>
    <w:qFormat/>
    <w:pPr>
      <w:widowControl/>
      <w:numPr>
        <w:numId w:val="12"/>
      </w:numPr>
      <w:jc w:val="left"/>
    </w:pPr>
    <w:rPr>
      <w:rFonts w:ascii="宋体" w:eastAsia="宋体" w:hint="eastAsia"/>
      <w:kern w:val="0"/>
      <w:sz w:val="21"/>
      <w:szCs w:val="20"/>
    </w:rPr>
  </w:style>
  <w:style w:type="character" w:customStyle="1" w:styleId="Char3">
    <w:name w:val="标准文件_段 Char"/>
    <w:basedOn w:val="af4"/>
    <w:qFormat/>
    <w:rPr>
      <w:rFonts w:ascii="宋体" w:eastAsia="宋体" w:hAnsi="宋体" w:cs="宋体" w:hint="eastAsia"/>
      <w:sz w:val="21"/>
    </w:rPr>
  </w:style>
  <w:style w:type="paragraph" w:customStyle="1" w:styleId="a0">
    <w:name w:val="标准文件_二级条标题"/>
    <w:basedOn w:val="af3"/>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3"/>
    <w:next w:val="af3"/>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3"/>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3"/>
    <w:qFormat/>
    <w:pPr>
      <w:numPr>
        <w:numId w:val="16"/>
      </w:numPr>
      <w:autoSpaceDE w:val="0"/>
      <w:autoSpaceDN w:val="0"/>
    </w:pPr>
    <w:rPr>
      <w:rFonts w:ascii="宋体" w:eastAsia="宋体" w:hint="eastAsia"/>
      <w:kern w:val="0"/>
      <w:sz w:val="18"/>
      <w:szCs w:val="18"/>
    </w:rPr>
  </w:style>
  <w:style w:type="paragraph" w:customStyle="1" w:styleId="ad">
    <w:name w:val="标准文件_英文注×："/>
    <w:basedOn w:val="af3"/>
    <w:autoRedefine/>
    <w:qFormat/>
    <w:rsid w:val="00EE3691"/>
    <w:pPr>
      <w:numPr>
        <w:numId w:val="20"/>
      </w:numPr>
      <w:tabs>
        <w:tab w:val="left" w:pos="210"/>
      </w:tabs>
      <w:autoSpaceDE w:val="0"/>
      <w:autoSpaceDN w:val="0"/>
      <w:adjustRightInd w:val="0"/>
      <w:ind w:firstLineChars="0" w:firstLine="0"/>
    </w:pPr>
    <w:rPr>
      <w:rFonts w:ascii="宋体" w:eastAsia="宋体" w:hAnsi="宋体"/>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9733">
      <w:bodyDiv w:val="1"/>
      <w:marLeft w:val="0"/>
      <w:marRight w:val="0"/>
      <w:marTop w:val="0"/>
      <w:marBottom w:val="0"/>
      <w:divBdr>
        <w:top w:val="none" w:sz="0" w:space="0" w:color="auto"/>
        <w:left w:val="none" w:sz="0" w:space="0" w:color="auto"/>
        <w:bottom w:val="none" w:sz="0" w:space="0" w:color="auto"/>
        <w:right w:val="none" w:sz="0" w:space="0" w:color="auto"/>
      </w:divBdr>
    </w:div>
    <w:div w:id="1440176949">
      <w:bodyDiv w:val="1"/>
      <w:marLeft w:val="0"/>
      <w:marRight w:val="0"/>
      <w:marTop w:val="0"/>
      <w:marBottom w:val="0"/>
      <w:divBdr>
        <w:top w:val="none" w:sz="0" w:space="0" w:color="auto"/>
        <w:left w:val="none" w:sz="0" w:space="0" w:color="auto"/>
        <w:bottom w:val="none" w:sz="0" w:space="0" w:color="auto"/>
        <w:right w:val="none" w:sz="0" w:space="0" w:color="auto"/>
      </w:divBdr>
    </w:div>
    <w:div w:id="1809854085">
      <w:bodyDiv w:val="1"/>
      <w:marLeft w:val="0"/>
      <w:marRight w:val="0"/>
      <w:marTop w:val="0"/>
      <w:marBottom w:val="0"/>
      <w:divBdr>
        <w:top w:val="none" w:sz="0" w:space="0" w:color="auto"/>
        <w:left w:val="none" w:sz="0" w:space="0" w:color="auto"/>
        <w:bottom w:val="none" w:sz="0" w:space="0" w:color="auto"/>
        <w:right w:val="none" w:sz="0" w:space="0" w:color="auto"/>
      </w:divBdr>
    </w:div>
    <w:div w:id="1865749743">
      <w:bodyDiv w:val="1"/>
      <w:marLeft w:val="0"/>
      <w:marRight w:val="0"/>
      <w:marTop w:val="0"/>
      <w:marBottom w:val="0"/>
      <w:divBdr>
        <w:top w:val="none" w:sz="0" w:space="0" w:color="auto"/>
        <w:left w:val="none" w:sz="0" w:space="0" w:color="auto"/>
        <w:bottom w:val="none" w:sz="0" w:space="0" w:color="auto"/>
        <w:right w:val="none" w:sz="0" w:space="0" w:color="auto"/>
      </w:divBdr>
    </w:div>
    <w:div w:id="2104455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1613</Words>
  <Characters>9199</Characters>
  <Application>Microsoft Office Word</Application>
  <DocSecurity>0</DocSecurity>
  <Lines>76</Lines>
  <Paragraphs>21</Paragraphs>
  <ScaleCrop>false</ScaleCrop>
  <Company>WWW.YlmF.CoM</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PC</cp:lastModifiedBy>
  <cp:revision>3</cp:revision>
  <cp:lastPrinted>2025-01-15T04:51:00Z</cp:lastPrinted>
  <dcterms:created xsi:type="dcterms:W3CDTF">2025-03-27T10:44:00Z</dcterms:created>
  <dcterms:modified xsi:type="dcterms:W3CDTF">2025-03-27T10:50:00Z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5FAC6B0E9A2C4B59A12644F9C27EB80D_13</vt:lpwstr>
  </property>
  <property fmtid="{D5CDD505-2E9C-101B-9397-08002B2CF9AE}" pid="4" name="KSOTemplateDocerSaveRecord">
    <vt:lpwstr>eyJoZGlkIjoiOGMxMjk2OThmYTE0YzgyMTVhNWY2YWZiMzdmNzY5MjIiLCJ1c2VySWQiOiIzOTc0MDc0MDIifQ==</vt:lpwstr>
  </property>
</Properties>
</file>